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67FC1" w14:textId="77777777" w:rsidR="006A4198" w:rsidRDefault="006A4198"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heme="minorHAnsi" w:hAnsiTheme="minorHAnsi" w:cs="Courier New"/>
        </w:rPr>
      </w:pPr>
    </w:p>
    <w:p w14:paraId="2E5FE6EE" w14:textId="0393452A" w:rsidR="0011516E" w:rsidRPr="0011516E" w:rsidRDefault="0011516E"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0" w:line="360" w:lineRule="auto"/>
        <w:jc w:val="center"/>
        <w:rPr>
          <w:rFonts w:asciiTheme="minorHAnsi" w:hAnsiTheme="minorHAnsi" w:cs="Courier New"/>
          <w:b/>
          <w:caps/>
          <w:sz w:val="60"/>
          <w:szCs w:val="60"/>
        </w:rPr>
      </w:pPr>
      <w:bookmarkStart w:id="0" w:name="_Hlk536183260"/>
      <w:bookmarkEnd w:id="0"/>
      <w:r w:rsidRPr="0011516E">
        <w:rPr>
          <w:rFonts w:asciiTheme="minorHAnsi" w:hAnsiTheme="minorHAnsi" w:cs="Courier New"/>
          <w:b/>
          <w:caps/>
          <w:sz w:val="60"/>
          <w:szCs w:val="60"/>
        </w:rPr>
        <w:t>Arbeits</w:t>
      </w:r>
      <w:r w:rsidR="00D922C8">
        <w:rPr>
          <w:rFonts w:asciiTheme="minorHAnsi" w:hAnsiTheme="minorHAnsi" w:cs="Courier New"/>
          <w:b/>
          <w:caps/>
          <w:sz w:val="60"/>
          <w:szCs w:val="60"/>
        </w:rPr>
        <w:t>HILFE</w:t>
      </w:r>
    </w:p>
    <w:p w14:paraId="302B0DCE" w14:textId="77777777" w:rsidR="0011516E" w:rsidRDefault="0011516E"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Courier New"/>
          <w:b/>
        </w:rPr>
      </w:pPr>
    </w:p>
    <w:p w14:paraId="7EBD6D67" w14:textId="77777777" w:rsidR="00FA5915" w:rsidRDefault="007C64D2"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HAnsi" w:hAnsiTheme="minorHAnsi" w:cs="Courier New"/>
          <w:b/>
          <w:sz w:val="36"/>
          <w:szCs w:val="36"/>
        </w:rPr>
      </w:pPr>
      <w:r>
        <w:rPr>
          <w:rFonts w:asciiTheme="minorHAnsi" w:hAnsiTheme="minorHAnsi" w:cs="Courier New"/>
          <w:b/>
          <w:sz w:val="36"/>
          <w:szCs w:val="36"/>
        </w:rPr>
        <w:t xml:space="preserve">Passgenaue Beratung und </w:t>
      </w:r>
      <w:r w:rsidR="006A4198" w:rsidRPr="0011516E">
        <w:rPr>
          <w:rFonts w:asciiTheme="minorHAnsi" w:hAnsiTheme="minorHAnsi" w:cs="Courier New"/>
          <w:b/>
          <w:sz w:val="36"/>
          <w:szCs w:val="36"/>
        </w:rPr>
        <w:t>Verweisberatung für die Zielgruppe Studienzweifler</w:t>
      </w:r>
      <w:r w:rsidR="0011516E" w:rsidRPr="0011516E">
        <w:rPr>
          <w:rFonts w:asciiTheme="minorHAnsi" w:hAnsiTheme="minorHAnsi" w:cs="Courier New"/>
          <w:b/>
          <w:sz w:val="36"/>
          <w:szCs w:val="36"/>
        </w:rPr>
        <w:t>*</w:t>
      </w:r>
      <w:r w:rsidR="006A4198" w:rsidRPr="0011516E">
        <w:rPr>
          <w:rFonts w:asciiTheme="minorHAnsi" w:hAnsiTheme="minorHAnsi" w:cs="Courier New"/>
          <w:b/>
          <w:sz w:val="36"/>
          <w:szCs w:val="36"/>
        </w:rPr>
        <w:t>innen und Studienabbrecher</w:t>
      </w:r>
      <w:r w:rsidR="0011516E" w:rsidRPr="0011516E">
        <w:rPr>
          <w:rFonts w:asciiTheme="minorHAnsi" w:hAnsiTheme="minorHAnsi" w:cs="Courier New"/>
          <w:b/>
          <w:sz w:val="36"/>
          <w:szCs w:val="36"/>
        </w:rPr>
        <w:t>*</w:t>
      </w:r>
      <w:r w:rsidR="006A4198" w:rsidRPr="0011516E">
        <w:rPr>
          <w:rFonts w:asciiTheme="minorHAnsi" w:hAnsiTheme="minorHAnsi" w:cs="Courier New"/>
          <w:b/>
          <w:sz w:val="36"/>
          <w:szCs w:val="36"/>
        </w:rPr>
        <w:t>innen</w:t>
      </w:r>
      <w:r w:rsidR="00945BA8">
        <w:rPr>
          <w:rFonts w:asciiTheme="minorHAnsi" w:hAnsiTheme="minorHAnsi" w:cs="Courier New"/>
          <w:b/>
          <w:sz w:val="36"/>
          <w:szCs w:val="36"/>
        </w:rPr>
        <w:t xml:space="preserve"> </w:t>
      </w:r>
    </w:p>
    <w:p w14:paraId="441AF2E4" w14:textId="2DE7DC63" w:rsidR="006A4198" w:rsidRDefault="00945BA8"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HAnsi" w:hAnsiTheme="minorHAnsi" w:cs="Courier New"/>
          <w:b/>
          <w:sz w:val="36"/>
          <w:szCs w:val="36"/>
        </w:rPr>
      </w:pPr>
      <w:r>
        <w:rPr>
          <w:rFonts w:asciiTheme="minorHAnsi" w:hAnsiTheme="minorHAnsi" w:cs="Courier New"/>
          <w:b/>
          <w:sz w:val="36"/>
          <w:szCs w:val="36"/>
        </w:rPr>
        <w:t>an Leipziger Hochschulen</w:t>
      </w:r>
    </w:p>
    <w:p w14:paraId="32FE96A3" w14:textId="063270BB" w:rsidR="00033B26" w:rsidRPr="00033B26" w:rsidRDefault="00033B26"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HAnsi" w:hAnsiTheme="minorHAnsi" w:cs="Courier New"/>
          <w:b/>
          <w:sz w:val="28"/>
          <w:szCs w:val="28"/>
        </w:rPr>
      </w:pPr>
      <w:r w:rsidRPr="00033B26">
        <w:rPr>
          <w:rFonts w:asciiTheme="minorHAnsi" w:hAnsiTheme="minorHAnsi" w:cs="Courier New"/>
          <w:b/>
          <w:sz w:val="28"/>
          <w:szCs w:val="28"/>
        </w:rPr>
        <w:t>Stand</w:t>
      </w:r>
      <w:r>
        <w:rPr>
          <w:rFonts w:asciiTheme="minorHAnsi" w:hAnsiTheme="minorHAnsi" w:cs="Courier New"/>
          <w:b/>
          <w:sz w:val="28"/>
          <w:szCs w:val="28"/>
        </w:rPr>
        <w:t>:</w:t>
      </w:r>
      <w:r w:rsidRPr="00033B26">
        <w:rPr>
          <w:rFonts w:asciiTheme="minorHAnsi" w:hAnsiTheme="minorHAnsi" w:cs="Courier New"/>
          <w:b/>
          <w:sz w:val="28"/>
          <w:szCs w:val="28"/>
        </w:rPr>
        <w:t xml:space="preserve"> Juli 2019</w:t>
      </w:r>
    </w:p>
    <w:p w14:paraId="624BA04A" w14:textId="581B5A0C" w:rsidR="00F93ED6" w:rsidRDefault="00F93ED6"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Courier New"/>
        </w:rPr>
      </w:pPr>
    </w:p>
    <w:p w14:paraId="2C5A6D54" w14:textId="77777777" w:rsidR="00033B26" w:rsidRDefault="00033B26" w:rsidP="00FA5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Courier New"/>
        </w:rPr>
      </w:pPr>
    </w:p>
    <w:p w14:paraId="0A512DCC" w14:textId="77777777" w:rsidR="006A4198" w:rsidRPr="00E7421B" w:rsidRDefault="00AA4FA5"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sidRPr="00E7421B">
        <w:rPr>
          <w:rFonts w:asciiTheme="minorHAnsi" w:hAnsiTheme="minorHAnsi" w:cs="Courier New"/>
          <w:sz w:val="24"/>
          <w:szCs w:val="24"/>
        </w:rPr>
        <w:t>Einführung zu dieser Arbeitshilfe</w:t>
      </w:r>
    </w:p>
    <w:p w14:paraId="6756A8B3" w14:textId="3444EE6E" w:rsidR="006A4198" w:rsidRPr="00E7421B" w:rsidRDefault="001F3837"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Pr>
          <w:rFonts w:asciiTheme="minorHAnsi" w:hAnsiTheme="minorHAnsi" w:cs="Courier New"/>
          <w:sz w:val="24"/>
          <w:szCs w:val="24"/>
        </w:rPr>
        <w:t>Praxis der Verweisberatung</w:t>
      </w:r>
    </w:p>
    <w:p w14:paraId="0292C0B6" w14:textId="77777777" w:rsidR="00AA4FA5" w:rsidRPr="00E7421B" w:rsidRDefault="00A16D38"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Pr>
          <w:rFonts w:asciiTheme="minorHAnsi" w:hAnsiTheme="minorHAnsi" w:cs="Courier New"/>
          <w:sz w:val="24"/>
          <w:szCs w:val="24"/>
        </w:rPr>
        <w:t>Stärken des Beratungsnetzwerks</w:t>
      </w:r>
      <w:r w:rsidR="00A23012">
        <w:rPr>
          <w:rFonts w:asciiTheme="minorHAnsi" w:hAnsiTheme="minorHAnsi" w:cs="Courier New"/>
          <w:sz w:val="24"/>
          <w:szCs w:val="24"/>
        </w:rPr>
        <w:t xml:space="preserve"> in Leipzig</w:t>
      </w:r>
    </w:p>
    <w:p w14:paraId="52F7A5E3" w14:textId="77777777" w:rsidR="006A4198" w:rsidRPr="00E7421B" w:rsidRDefault="00AA4FA5"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sidRPr="00E7421B">
        <w:rPr>
          <w:rFonts w:asciiTheme="minorHAnsi" w:hAnsiTheme="minorHAnsi" w:cs="Courier New"/>
          <w:sz w:val="24"/>
          <w:szCs w:val="24"/>
        </w:rPr>
        <w:t>Herausforderungen der Verweisberatung</w:t>
      </w:r>
    </w:p>
    <w:p w14:paraId="01A3CFE9" w14:textId="77777777" w:rsidR="006A4198" w:rsidRPr="00A23012" w:rsidRDefault="00A23012"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sidRPr="00A23012">
        <w:rPr>
          <w:rFonts w:asciiTheme="minorHAnsi" w:hAnsiTheme="minorHAnsi" w:cs="Courier New"/>
          <w:sz w:val="24"/>
          <w:szCs w:val="24"/>
        </w:rPr>
        <w:t>Aspekte gelungener (Verweis-) Beratung</w:t>
      </w:r>
    </w:p>
    <w:p w14:paraId="046BCAFB" w14:textId="77777777" w:rsidR="006A4198" w:rsidRPr="00E7421B" w:rsidRDefault="00BE2616"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sidRPr="00E7421B">
        <w:rPr>
          <w:rFonts w:asciiTheme="minorHAnsi" w:hAnsiTheme="minorHAnsi" w:cs="Courier New"/>
          <w:sz w:val="24"/>
          <w:szCs w:val="24"/>
        </w:rPr>
        <w:t xml:space="preserve">Fazit: </w:t>
      </w:r>
      <w:r w:rsidR="006A4198" w:rsidRPr="00E7421B">
        <w:rPr>
          <w:rFonts w:asciiTheme="minorHAnsi" w:hAnsiTheme="minorHAnsi" w:cs="Courier New"/>
          <w:sz w:val="24"/>
          <w:szCs w:val="24"/>
        </w:rPr>
        <w:t>Die Lotsenfunktion der Verweisberatung</w:t>
      </w:r>
    </w:p>
    <w:p w14:paraId="3656AE8A" w14:textId="77777777" w:rsidR="00B62275" w:rsidRPr="00E7421B" w:rsidRDefault="00B62275" w:rsidP="00FA5915">
      <w:pPr>
        <w:pStyle w:val="Listenabsatz"/>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636"/>
        <w:contextualSpacing w:val="0"/>
        <w:jc w:val="both"/>
        <w:rPr>
          <w:rFonts w:asciiTheme="minorHAnsi" w:hAnsiTheme="minorHAnsi" w:cs="Courier New"/>
          <w:sz w:val="24"/>
          <w:szCs w:val="24"/>
        </w:rPr>
      </w:pPr>
      <w:r w:rsidRPr="00E7421B">
        <w:rPr>
          <w:rFonts w:asciiTheme="minorHAnsi" w:hAnsiTheme="minorHAnsi" w:cs="Courier New"/>
          <w:sz w:val="24"/>
          <w:szCs w:val="24"/>
        </w:rPr>
        <w:t>Anlagen</w:t>
      </w:r>
      <w:r w:rsidR="00D96B6A" w:rsidRPr="00E7421B">
        <w:rPr>
          <w:rFonts w:asciiTheme="minorHAnsi" w:hAnsiTheme="minorHAnsi" w:cs="Courier New"/>
          <w:sz w:val="24"/>
          <w:szCs w:val="24"/>
        </w:rPr>
        <w:t xml:space="preserve"> – Beispiele für: </w:t>
      </w:r>
    </w:p>
    <w:p w14:paraId="3672C1AD" w14:textId="2897508F" w:rsidR="00122FAF" w:rsidRPr="00E7421B" w:rsidRDefault="00C94A99" w:rsidP="00FA5915">
      <w:pPr>
        <w:pStyle w:val="Listenabsatz"/>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56"/>
        <w:contextualSpacing w:val="0"/>
        <w:jc w:val="both"/>
        <w:rPr>
          <w:rFonts w:asciiTheme="minorHAnsi" w:hAnsiTheme="minorHAnsi" w:cs="Courier New"/>
          <w:sz w:val="24"/>
          <w:szCs w:val="24"/>
        </w:rPr>
      </w:pPr>
      <w:r>
        <w:rPr>
          <w:rFonts w:asciiTheme="minorHAnsi" w:hAnsiTheme="minorHAnsi" w:cs="Courier New"/>
          <w:sz w:val="24"/>
          <w:szCs w:val="24"/>
        </w:rPr>
        <w:t>Beispiel-</w:t>
      </w:r>
      <w:r w:rsidR="007E2C4E" w:rsidRPr="00E7421B">
        <w:rPr>
          <w:rFonts w:asciiTheme="minorHAnsi" w:hAnsiTheme="minorHAnsi" w:cs="Courier New"/>
          <w:sz w:val="24"/>
          <w:szCs w:val="24"/>
        </w:rPr>
        <w:t>Formular Verweisberatung</w:t>
      </w:r>
    </w:p>
    <w:p w14:paraId="6B7CE6C2" w14:textId="3BD24351" w:rsidR="00122FAF" w:rsidRPr="00E7421B" w:rsidRDefault="001D55BF" w:rsidP="00FA5915">
      <w:pPr>
        <w:pStyle w:val="Listenabsatz"/>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56"/>
        <w:contextualSpacing w:val="0"/>
        <w:jc w:val="both"/>
        <w:rPr>
          <w:rFonts w:asciiTheme="minorHAnsi" w:hAnsiTheme="minorHAnsi" w:cs="Courier New"/>
          <w:sz w:val="24"/>
          <w:szCs w:val="24"/>
        </w:rPr>
      </w:pPr>
      <w:r w:rsidRPr="00E7421B">
        <w:rPr>
          <w:rFonts w:asciiTheme="minorHAnsi" w:hAnsiTheme="minorHAnsi" w:cs="Courier New"/>
          <w:sz w:val="24"/>
          <w:szCs w:val="24"/>
        </w:rPr>
        <w:t>Zustimmung zur Datenübermittlung</w:t>
      </w:r>
    </w:p>
    <w:p w14:paraId="31AD834F" w14:textId="7CA14980" w:rsidR="00D96B6A" w:rsidRDefault="00C94A99" w:rsidP="003B3F6D">
      <w:pPr>
        <w:pStyle w:val="Listenabsatz"/>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56"/>
        <w:contextualSpacing w:val="0"/>
        <w:jc w:val="both"/>
        <w:rPr>
          <w:rFonts w:asciiTheme="minorHAnsi" w:hAnsiTheme="minorHAnsi" w:cs="Courier New"/>
          <w:sz w:val="24"/>
          <w:szCs w:val="24"/>
        </w:rPr>
      </w:pPr>
      <w:r>
        <w:rPr>
          <w:rFonts w:asciiTheme="minorHAnsi" w:hAnsiTheme="minorHAnsi" w:cs="Courier New"/>
          <w:sz w:val="24"/>
          <w:szCs w:val="24"/>
        </w:rPr>
        <w:t xml:space="preserve">Beispielvorlage </w:t>
      </w:r>
      <w:r w:rsidR="00D96B6A" w:rsidRPr="00473EF0">
        <w:rPr>
          <w:rFonts w:asciiTheme="minorHAnsi" w:hAnsiTheme="minorHAnsi" w:cs="Courier New"/>
          <w:sz w:val="24"/>
          <w:szCs w:val="24"/>
        </w:rPr>
        <w:t>Schweigepflichtentbindung</w:t>
      </w:r>
    </w:p>
    <w:p w14:paraId="528DB9EC" w14:textId="642E25AB" w:rsidR="00C94A99" w:rsidRDefault="00C94A99" w:rsidP="003B3F6D">
      <w:pPr>
        <w:pStyle w:val="Listenabsatz"/>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56"/>
        <w:contextualSpacing w:val="0"/>
        <w:jc w:val="both"/>
        <w:rPr>
          <w:rFonts w:asciiTheme="minorHAnsi" w:hAnsiTheme="minorHAnsi" w:cs="Courier New"/>
          <w:sz w:val="24"/>
          <w:szCs w:val="24"/>
        </w:rPr>
      </w:pPr>
      <w:r>
        <w:rPr>
          <w:rFonts w:asciiTheme="minorHAnsi" w:hAnsiTheme="minorHAnsi" w:cs="Courier New"/>
          <w:sz w:val="24"/>
          <w:szCs w:val="24"/>
        </w:rPr>
        <w:t>Checkliste Erstgespräch Projekt Plan B(eruf)</w:t>
      </w:r>
    </w:p>
    <w:p w14:paraId="1D4F8C8B" w14:textId="4E166290" w:rsidR="004F59F3" w:rsidRPr="004D2ADA" w:rsidRDefault="00C94A99" w:rsidP="0008383E">
      <w:pPr>
        <w:pStyle w:val="Listenabsatz"/>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56"/>
        <w:contextualSpacing w:val="0"/>
        <w:jc w:val="both"/>
        <w:rPr>
          <w:rFonts w:asciiTheme="minorHAnsi" w:hAnsiTheme="minorHAnsi" w:cs="Courier New"/>
          <w:sz w:val="20"/>
          <w:szCs w:val="20"/>
        </w:rPr>
      </w:pPr>
      <w:r w:rsidRPr="002900D8">
        <w:rPr>
          <w:rFonts w:asciiTheme="minorHAnsi" w:hAnsiTheme="minorHAnsi" w:cs="Courier New"/>
          <w:sz w:val="24"/>
          <w:szCs w:val="24"/>
        </w:rPr>
        <w:t>Beratungsleitfaden Erstkontaktstelle Projekt Plan A</w:t>
      </w:r>
    </w:p>
    <w:p w14:paraId="53D20FD3" w14:textId="77777777" w:rsidR="00DD2727" w:rsidRDefault="00DD2727"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heme="minorHAnsi" w:hAnsiTheme="minorHAnsi" w:cs="Courier New"/>
        </w:rPr>
      </w:pPr>
    </w:p>
    <w:p w14:paraId="3662A9C4" w14:textId="77777777" w:rsidR="004D2ADA" w:rsidRPr="00E7421B"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rPr>
      </w:pPr>
    </w:p>
    <w:p w14:paraId="021785B2" w14:textId="77777777" w:rsidR="004D2ADA" w:rsidRPr="003F3086"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32"/>
        </w:rPr>
      </w:pPr>
      <w:r w:rsidRPr="003F3086">
        <w:rPr>
          <w:rFonts w:ascii="Calibri" w:hAnsi="Calibri" w:cs="Calibri"/>
          <w:b/>
          <w:sz w:val="32"/>
        </w:rPr>
        <w:t>1. Einführung zu dieser Arbeitshilfe</w:t>
      </w:r>
    </w:p>
    <w:p w14:paraId="5B70A7B3" w14:textId="77777777" w:rsidR="004D2ADA"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rPr>
      </w:pPr>
      <w:r w:rsidRPr="00E7421B">
        <w:rPr>
          <w:rFonts w:ascii="Calibri" w:hAnsi="Calibri" w:cs="Calibri"/>
        </w:rPr>
        <w:t>D</w:t>
      </w:r>
      <w:r>
        <w:rPr>
          <w:rFonts w:ascii="Calibri" w:hAnsi="Calibri" w:cs="Calibri"/>
        </w:rPr>
        <w:t>ie</w:t>
      </w:r>
      <w:r w:rsidRPr="00E7421B">
        <w:rPr>
          <w:rFonts w:ascii="Calibri" w:hAnsi="Calibri" w:cs="Calibri"/>
        </w:rPr>
        <w:t xml:space="preserve"> vorliegende Arbeits</w:t>
      </w:r>
      <w:r>
        <w:rPr>
          <w:rFonts w:ascii="Calibri" w:hAnsi="Calibri" w:cs="Calibri"/>
        </w:rPr>
        <w:t>hilfe</w:t>
      </w:r>
      <w:r w:rsidRPr="00E7421B">
        <w:rPr>
          <w:rFonts w:ascii="Calibri" w:hAnsi="Calibri" w:cs="Calibri"/>
        </w:rPr>
        <w:t xml:space="preserve"> entstand in einem Arbeitskreis, in dem sich Beraterinnen und Berater aus verschiedenen Einrichtungen der Leipziger Hochschulen, vom Studentenwerk Leipzig, der Kammern sowie der Arbeitsagenturen Leipzig und Oschatz engagieren. </w:t>
      </w:r>
      <w:r>
        <w:rPr>
          <w:rFonts w:ascii="Calibri" w:hAnsi="Calibri" w:cs="Calibri"/>
        </w:rPr>
        <w:t xml:space="preserve">An dieser Stelle möchten wir den beteiligten Personen für die vielfältigen Gedanken, Anregungen und Ideen danken, die in diese Arbeitshilfe eingeflossen sind. </w:t>
      </w:r>
    </w:p>
    <w:p w14:paraId="0BDE540D" w14:textId="77777777" w:rsidR="004D2ADA" w:rsidRPr="00E7421B"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rPr>
      </w:pPr>
      <w:r>
        <w:rPr>
          <w:rFonts w:ascii="Calibri" w:hAnsi="Calibri" w:cs="Calibri"/>
        </w:rPr>
        <w:t xml:space="preserve">Der </w:t>
      </w:r>
      <w:r w:rsidRPr="00E7421B">
        <w:rPr>
          <w:rFonts w:ascii="Calibri" w:hAnsi="Calibri" w:cs="Calibri"/>
        </w:rPr>
        <w:t>Arbeitskreis wird seit 2015 im Rahmen des Projekts „Plan B“ bzw. des Nachfolgeprojekts „Plan B(</w:t>
      </w:r>
      <w:proofErr w:type="spellStart"/>
      <w:r w:rsidRPr="00E7421B">
        <w:rPr>
          <w:rFonts w:ascii="Calibri" w:hAnsi="Calibri" w:cs="Calibri"/>
        </w:rPr>
        <w:t>eruf</w:t>
      </w:r>
      <w:proofErr w:type="spellEnd"/>
      <w:r w:rsidRPr="00E7421B">
        <w:rPr>
          <w:rFonts w:ascii="Calibri" w:hAnsi="Calibri" w:cs="Calibri"/>
        </w:rPr>
        <w:t xml:space="preserve">)“ der KOWA Leipzig organisiert und dient dem Kennenlernen, dem Austausch und der Weitergabe von Wissen. Schwerpunkte sind die Themen Studienzweifel und Studienabbruch, aber vieles, was im Arbeitskreis thematisiert wird, spielt auch in anderen Beratungskontexten eine Rolle. So steht auch die Verweisberatung nicht nur mit dem Thema Studienabbruch in Verbindung, ist jedoch gerade hierbei ein häufiges Vorgehen, da die </w:t>
      </w:r>
      <w:r>
        <w:rPr>
          <w:rFonts w:ascii="Calibri" w:hAnsi="Calibri" w:cs="Calibri"/>
        </w:rPr>
        <w:t>Ratsuchenden</w:t>
      </w:r>
      <w:r w:rsidRPr="00E7421B">
        <w:rPr>
          <w:rFonts w:ascii="Calibri" w:hAnsi="Calibri" w:cs="Calibri"/>
        </w:rPr>
        <w:t xml:space="preserve"> nicht selten mit sehr komplexen Problemlagen in die Beratung kommen. Die</w:t>
      </w:r>
      <w:r>
        <w:rPr>
          <w:rFonts w:ascii="Calibri" w:hAnsi="Calibri" w:cs="Calibri"/>
        </w:rPr>
        <w:t xml:space="preserve"> Arbeitshilfe</w:t>
      </w:r>
      <w:r w:rsidRPr="00E7421B">
        <w:rPr>
          <w:rFonts w:ascii="Calibri" w:hAnsi="Calibri" w:cs="Calibri"/>
        </w:rPr>
        <w:t xml:space="preserve"> soll die Praxis dokumentieren - sowohl Gelingendes als auch Herausforderungen - und Ansätze für eine Optimierung aufzeigen. Nicht zuletzt soll das Papier auch Grundlage für weitere Diskussionen darstellen und auch für diejenigen hilfreich sein, die nicht Mitglied im Arbeitskreis sind. </w:t>
      </w:r>
      <w:r w:rsidRPr="00676FB4">
        <w:rPr>
          <w:rFonts w:ascii="Calibri" w:hAnsi="Calibri" w:cs="Calibri"/>
          <w:i/>
        </w:rPr>
        <w:t>In diesem Sinne kann es gern über den Arbeitskreis hinaus an weitere Institutionen und Personen weiter gegeben und von diesen weiter entwickelt werden.</w:t>
      </w:r>
    </w:p>
    <w:p w14:paraId="3E53D00D" w14:textId="75FCC24C" w:rsidR="004D2ADA" w:rsidRDefault="004D2ADA" w:rsidP="007B60B4">
      <w:pPr>
        <w:rPr>
          <w:rFonts w:ascii="Calibri" w:hAnsi="Calibri" w:cs="Calibri"/>
          <w:b/>
          <w:sz w:val="28"/>
        </w:rPr>
      </w:pPr>
      <w:r>
        <w:rPr>
          <w:rFonts w:ascii="Calibri" w:hAnsi="Calibri" w:cs="Calibri"/>
          <w:b/>
          <w:sz w:val="28"/>
        </w:rPr>
        <w:br w:type="page"/>
      </w:r>
    </w:p>
    <w:p w14:paraId="4CABE75F" w14:textId="77777777" w:rsidR="007B60B4" w:rsidRDefault="007B60B4"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28"/>
        </w:rPr>
      </w:pPr>
    </w:p>
    <w:p w14:paraId="3061651B" w14:textId="77777777" w:rsidR="004D2ADA" w:rsidRPr="003F3086"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32"/>
        </w:rPr>
      </w:pPr>
      <w:r w:rsidRPr="003F3086">
        <w:rPr>
          <w:rFonts w:ascii="Calibri" w:hAnsi="Calibri" w:cs="Calibri"/>
          <w:b/>
          <w:sz w:val="32"/>
        </w:rPr>
        <w:t>2. Praxis der Verweisberatung</w:t>
      </w:r>
    </w:p>
    <w:p w14:paraId="2370833E" w14:textId="77777777" w:rsidR="004D2ADA" w:rsidRDefault="004D2ADA" w:rsidP="004D2ADA">
      <w:pPr>
        <w:spacing w:after="240" w:line="360" w:lineRule="auto"/>
        <w:jc w:val="both"/>
        <w:rPr>
          <w:rFonts w:ascii="Calibri" w:hAnsi="Calibri" w:cs="Calibri"/>
        </w:rPr>
      </w:pPr>
      <w:r w:rsidRPr="00E7421B">
        <w:rPr>
          <w:rFonts w:ascii="Calibri" w:hAnsi="Calibri" w:cs="Calibri"/>
        </w:rPr>
        <w:t xml:space="preserve">Nicht immer ist es möglich, als einzelne Beratungsstelle zu allen auftretenden Fragen beraten zu können, zumal die Anliegen von Studienzweifler*innen und Studienabbrecher*innen oft komplexer Natur sind und die Beratungsstellen verschiedene Schwerpunkte in ihrer Arbeit haben. Eine Verweisberatung ist daher häufig eine sinnvolle Maßnahme, da es eine passgenaue Beratung durch Expert*innen ermöglicht. Dabei bedeutet Verweisberatung nicht immer, dass der- oder diejenige nicht weiter von der ursprünglichen Anlaufstelle beraten wird. So kann die Beratung durch eine andere Stelle zu einem konkreten Thema ergänzend im Beratungsprozess genutzt werden. </w:t>
      </w:r>
    </w:p>
    <w:p w14:paraId="2E67B179" w14:textId="77777777" w:rsidR="004D2ADA" w:rsidRDefault="004D2ADA" w:rsidP="004D2ADA">
      <w:pPr>
        <w:spacing w:after="240" w:line="360" w:lineRule="auto"/>
        <w:jc w:val="both"/>
        <w:rPr>
          <w:rFonts w:ascii="Calibri" w:hAnsi="Calibri" w:cs="Calibri"/>
        </w:rPr>
      </w:pPr>
      <w:r w:rsidRPr="00E7421B">
        <w:rPr>
          <w:rFonts w:ascii="Calibri" w:hAnsi="Calibri" w:cs="Calibri"/>
        </w:rPr>
        <w:t xml:space="preserve">Aufgabe der Erstberatung ist die Analyse der Themen der*des Ratsuchenden. So entsteht Klarheit, welche Beratungsstellen geeignet sind. Sogenannte „Kettenverweise“ von einer Stelle zur nächsten und damit verbundene Frustration können so vermieden werden. Wird eine andere Beratungsstelle als sinnvoll erachtet, </w:t>
      </w:r>
      <w:r>
        <w:rPr>
          <w:rFonts w:ascii="Calibri" w:hAnsi="Calibri" w:cs="Calibri"/>
        </w:rPr>
        <w:t>werden</w:t>
      </w:r>
      <w:r w:rsidRPr="00E7421B">
        <w:rPr>
          <w:rFonts w:ascii="Calibri" w:hAnsi="Calibri" w:cs="Calibri"/>
        </w:rPr>
        <w:t xml:space="preserve"> </w:t>
      </w:r>
      <w:r>
        <w:rPr>
          <w:rFonts w:ascii="Calibri" w:hAnsi="Calibri" w:cs="Calibri"/>
        </w:rPr>
        <w:t>der*dem</w:t>
      </w:r>
      <w:r w:rsidRPr="00E7421B">
        <w:rPr>
          <w:rFonts w:ascii="Calibri" w:hAnsi="Calibri" w:cs="Calibri"/>
        </w:rPr>
        <w:t xml:space="preserve"> Ratsuchenden möglichst konkrete Ansprechpartner*innen benannt (nicht nur Institutionen). Hier hat es sich bewährt, dass sich viele Berater*innen, u.a. auch durch den Arbeitskreis, persönlich kennen. Für die Prüfung des Erfolgs der Verweisberatung ist es hilfreich, wenn die </w:t>
      </w:r>
      <w:r>
        <w:rPr>
          <w:rFonts w:ascii="Calibri" w:hAnsi="Calibri" w:cs="Calibri"/>
        </w:rPr>
        <w:t xml:space="preserve">Ratsuchenden </w:t>
      </w:r>
      <w:r w:rsidRPr="00E7421B">
        <w:rPr>
          <w:rFonts w:ascii="Calibri" w:hAnsi="Calibri" w:cs="Calibri"/>
        </w:rPr>
        <w:t xml:space="preserve">der verweisenden Stelle eine Rückmeldung geben. Dieser Wunsch </w:t>
      </w:r>
      <w:r>
        <w:rPr>
          <w:rFonts w:ascii="Calibri" w:hAnsi="Calibri" w:cs="Calibri"/>
        </w:rPr>
        <w:t>wird</w:t>
      </w:r>
      <w:r w:rsidRPr="00E7421B">
        <w:rPr>
          <w:rFonts w:ascii="Calibri" w:hAnsi="Calibri" w:cs="Calibri"/>
        </w:rPr>
        <w:t xml:space="preserve"> den Ratsuchenden</w:t>
      </w:r>
      <w:r>
        <w:rPr>
          <w:rFonts w:ascii="Calibri" w:hAnsi="Calibri" w:cs="Calibri"/>
        </w:rPr>
        <w:t xml:space="preserve"> oft</w:t>
      </w:r>
      <w:r w:rsidRPr="00E7421B">
        <w:rPr>
          <w:rFonts w:ascii="Calibri" w:hAnsi="Calibri" w:cs="Calibri"/>
        </w:rPr>
        <w:t xml:space="preserve"> mitgegeben. Ohne ihre schriftliche Einwilligung ist eine Nachfrage bei der anderen Beratungsstelle selbstverständlich nicht möglich. Das Einverständnis kann jedoch per Schweigepflichtentbindung eingeholt werden (Beispielformular siehe Anlagen). </w:t>
      </w:r>
    </w:p>
    <w:p w14:paraId="19AEB854" w14:textId="79D80073" w:rsidR="004D2ADA" w:rsidRDefault="004D2ADA" w:rsidP="007B60B4">
      <w:pPr>
        <w:rPr>
          <w:rFonts w:ascii="Calibri" w:hAnsi="Calibri" w:cs="Calibri"/>
        </w:rPr>
      </w:pPr>
      <w:r>
        <w:rPr>
          <w:rFonts w:ascii="Calibri" w:hAnsi="Calibri" w:cs="Calibri"/>
        </w:rPr>
        <w:br w:type="page"/>
      </w:r>
    </w:p>
    <w:p w14:paraId="0D237500" w14:textId="77777777" w:rsidR="007B60B4" w:rsidRDefault="007B60B4" w:rsidP="004D2ADA">
      <w:pPr>
        <w:spacing w:after="240" w:line="360" w:lineRule="auto"/>
        <w:jc w:val="both"/>
        <w:rPr>
          <w:rFonts w:ascii="Calibri" w:hAnsi="Calibri" w:cs="Calibri"/>
        </w:rPr>
      </w:pPr>
    </w:p>
    <w:p w14:paraId="5EE231A6" w14:textId="7CB6D557" w:rsidR="004D2ADA" w:rsidRDefault="004D2ADA" w:rsidP="004D2ADA">
      <w:pPr>
        <w:spacing w:after="240" w:line="360" w:lineRule="auto"/>
        <w:jc w:val="both"/>
        <w:rPr>
          <w:rFonts w:ascii="Calibri" w:hAnsi="Calibri" w:cs="Calibri"/>
        </w:rPr>
      </w:pPr>
      <w:r w:rsidRPr="00E7421B">
        <w:rPr>
          <w:rFonts w:ascii="Calibri" w:hAnsi="Calibri" w:cs="Calibri"/>
        </w:rPr>
        <w:t xml:space="preserve">In der Diskussion zur Praxis der Verweisberatung wurde festgestellt, dass unterschiedliche Ansätze </w:t>
      </w:r>
      <w:r>
        <w:rPr>
          <w:rFonts w:ascii="Calibri" w:hAnsi="Calibri" w:cs="Calibri"/>
        </w:rPr>
        <w:t xml:space="preserve">genutzt </w:t>
      </w:r>
      <w:r w:rsidRPr="00E7421B">
        <w:rPr>
          <w:rFonts w:ascii="Calibri" w:hAnsi="Calibri" w:cs="Calibri"/>
        </w:rPr>
        <w:t>werden. Nichtsdestotrotz lässt sich ein Muster erkennen, auch wenn nicht immer alle Schritte in dieser Reihenfolge ablaufen oder möglich sind:</w:t>
      </w:r>
    </w:p>
    <w:p w14:paraId="2697A3EB"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 xml:space="preserve">Bestandsaufnahme der Situation  und Identifizierung </w:t>
      </w:r>
      <w:r>
        <w:rPr>
          <w:rFonts w:cs="Calibri"/>
          <w:sz w:val="24"/>
          <w:szCs w:val="24"/>
        </w:rPr>
        <w:t>der Anliegen der*</w:t>
      </w:r>
      <w:r w:rsidRPr="000532CF">
        <w:rPr>
          <w:rFonts w:cs="Calibri"/>
          <w:sz w:val="24"/>
          <w:szCs w:val="24"/>
        </w:rPr>
        <w:t>des Ratsuchenden</w:t>
      </w:r>
    </w:p>
    <w:p w14:paraId="22783674"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Nachfrage, ob und welche Beratung bereits in Anspruch genommen wurde</w:t>
      </w:r>
      <w:r>
        <w:rPr>
          <w:rFonts w:cs="Calibri"/>
          <w:sz w:val="24"/>
          <w:szCs w:val="24"/>
        </w:rPr>
        <w:t xml:space="preserve"> und mit welchem Ergebnis</w:t>
      </w:r>
    </w:p>
    <w:p w14:paraId="78CDCFF0" w14:textId="77777777" w:rsidR="004D2ADA"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Klärung, ob eine weitere Beratung andernorts erforderlich ist</w:t>
      </w:r>
    </w:p>
    <w:p w14:paraId="0AAF1530"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Pr>
          <w:rFonts w:cs="Calibri"/>
          <w:sz w:val="24"/>
          <w:szCs w:val="24"/>
        </w:rPr>
        <w:t>Bei kleineren Fragen selbst die Informationen einholen, anstatt zu verweisen</w:t>
      </w:r>
    </w:p>
    <w:p w14:paraId="79CC9499"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 xml:space="preserve">Klärung mit </w:t>
      </w:r>
      <w:r>
        <w:rPr>
          <w:rFonts w:cs="Calibri"/>
        </w:rPr>
        <w:t>Ratsuchenden</w:t>
      </w:r>
      <w:r w:rsidRPr="00FA5915">
        <w:rPr>
          <w:rFonts w:cs="Calibri"/>
          <w:sz w:val="24"/>
          <w:szCs w:val="24"/>
        </w:rPr>
        <w:t xml:space="preserve">, ob es sich um einen Verweis handelt, der komplett zu einer anderen Beratungsstelle führt oder </w:t>
      </w:r>
      <w:r>
        <w:rPr>
          <w:rFonts w:cs="Calibri"/>
          <w:sz w:val="24"/>
          <w:szCs w:val="24"/>
        </w:rPr>
        <w:t xml:space="preserve">ob </w:t>
      </w:r>
      <w:r w:rsidRPr="00FA5915">
        <w:rPr>
          <w:rFonts w:cs="Calibri"/>
          <w:sz w:val="24"/>
          <w:szCs w:val="24"/>
        </w:rPr>
        <w:t>es eine die Beratung ergänzender Verweis ist</w:t>
      </w:r>
    </w:p>
    <w:p w14:paraId="386D9A55"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 xml:space="preserve">Ggf. anonymisierte Anfrage bei anderen Beratungsstellen, ob die Person dort mit ihrem Anliegen richtig wäre </w:t>
      </w:r>
    </w:p>
    <w:p w14:paraId="5FC68652"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 xml:space="preserve">Weitergabe von möglichst konkreten Kontaktdaten der anderen Berater*innen, falls vorhanden auch von Informationsmaterial. </w:t>
      </w:r>
    </w:p>
    <w:p w14:paraId="5E1BD0A7"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Pr>
          <w:rFonts w:cs="Calibri"/>
          <w:sz w:val="24"/>
          <w:szCs w:val="24"/>
        </w:rPr>
        <w:t>Bei Bedarf der*dem</w:t>
      </w:r>
      <w:r w:rsidRPr="00FA5915">
        <w:rPr>
          <w:rFonts w:cs="Calibri"/>
          <w:sz w:val="24"/>
          <w:szCs w:val="24"/>
        </w:rPr>
        <w:t xml:space="preserve"> </w:t>
      </w:r>
      <w:r>
        <w:rPr>
          <w:rFonts w:cs="Calibri"/>
        </w:rPr>
        <w:t>Ratsuchenden</w:t>
      </w:r>
      <w:r w:rsidRPr="00FA5915">
        <w:rPr>
          <w:rFonts w:cs="Calibri"/>
          <w:sz w:val="24"/>
          <w:szCs w:val="24"/>
        </w:rPr>
        <w:t xml:space="preserve"> anbieten, den Kontakt während des Beratungstermins direkt herzustellen und telefonisch einen Termin zu vereinbaren</w:t>
      </w:r>
    </w:p>
    <w:p w14:paraId="6C2080D7"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Pr>
          <w:rFonts w:cs="Calibri"/>
          <w:sz w:val="24"/>
          <w:szCs w:val="24"/>
        </w:rPr>
        <w:t>Bei Bedarf der*dem</w:t>
      </w:r>
      <w:r w:rsidRPr="00FA5915">
        <w:rPr>
          <w:rFonts w:cs="Calibri"/>
          <w:sz w:val="24"/>
          <w:szCs w:val="24"/>
        </w:rPr>
        <w:t xml:space="preserve"> </w:t>
      </w:r>
      <w:r>
        <w:rPr>
          <w:rFonts w:cs="Calibri"/>
        </w:rPr>
        <w:t xml:space="preserve">Ratsuchenden </w:t>
      </w:r>
      <w:r w:rsidRPr="00FA5915">
        <w:rPr>
          <w:rFonts w:cs="Calibri"/>
          <w:sz w:val="24"/>
          <w:szCs w:val="24"/>
        </w:rPr>
        <w:t xml:space="preserve">anbieten, sie*ihn zu dem anderen Beratungstermin/ zu der anderen Beratungsstelle zu begleiten. </w:t>
      </w:r>
    </w:p>
    <w:p w14:paraId="35FBA0B5"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 xml:space="preserve">Nachfrage bei </w:t>
      </w:r>
      <w:r>
        <w:rPr>
          <w:rFonts w:cs="Calibri"/>
        </w:rPr>
        <w:t>Ratsuchenden</w:t>
      </w:r>
      <w:r>
        <w:rPr>
          <w:rFonts w:cs="Calibri"/>
          <w:sz w:val="24"/>
          <w:szCs w:val="24"/>
        </w:rPr>
        <w:t xml:space="preserve">, ob </w:t>
      </w:r>
      <w:r w:rsidRPr="00FA5915">
        <w:rPr>
          <w:rFonts w:cs="Calibri"/>
          <w:sz w:val="24"/>
          <w:szCs w:val="24"/>
        </w:rPr>
        <w:t>sie</w:t>
      </w:r>
      <w:r>
        <w:rPr>
          <w:rFonts w:cs="Calibri"/>
          <w:sz w:val="24"/>
          <w:szCs w:val="24"/>
        </w:rPr>
        <w:t>*er</w:t>
      </w:r>
      <w:r w:rsidRPr="00FA5915">
        <w:rPr>
          <w:rFonts w:cs="Calibri"/>
          <w:sz w:val="24"/>
          <w:szCs w:val="24"/>
        </w:rPr>
        <w:t xml:space="preserve"> alles verstanden hat, ob noch Fragen offen sind und was noch benötigt wird</w:t>
      </w:r>
    </w:p>
    <w:p w14:paraId="1151091D"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Pr>
          <w:rFonts w:cs="Calibri"/>
          <w:sz w:val="24"/>
          <w:szCs w:val="24"/>
        </w:rPr>
        <w:t xml:space="preserve">Ggf. </w:t>
      </w:r>
      <w:r w:rsidRPr="00FA5915">
        <w:rPr>
          <w:rFonts w:cs="Calibri"/>
          <w:sz w:val="24"/>
          <w:szCs w:val="24"/>
        </w:rPr>
        <w:t>Angebot eines nächsten Beratungstermins nach der Inanspruchnahme der Verweisberatung</w:t>
      </w:r>
    </w:p>
    <w:p w14:paraId="6CD74A57" w14:textId="77777777" w:rsidR="004D2ADA" w:rsidRPr="00FA5915" w:rsidRDefault="004D2ADA" w:rsidP="004D2ADA">
      <w:pPr>
        <w:pStyle w:val="Listenabsatz"/>
        <w:numPr>
          <w:ilvl w:val="0"/>
          <w:numId w:val="54"/>
        </w:numPr>
        <w:spacing w:after="120" w:line="240" w:lineRule="auto"/>
        <w:ind w:left="1066" w:right="709" w:hanging="357"/>
        <w:contextualSpacing w:val="0"/>
        <w:rPr>
          <w:rFonts w:cs="Calibri"/>
          <w:sz w:val="24"/>
          <w:szCs w:val="24"/>
        </w:rPr>
      </w:pPr>
      <w:r w:rsidRPr="00FA5915">
        <w:rPr>
          <w:rFonts w:cs="Calibri"/>
          <w:sz w:val="24"/>
          <w:szCs w:val="24"/>
        </w:rPr>
        <w:t>Bitte um Rückmeldung, ob die Verweisberatung in Anspruch genommen wurde und inwiefern diese hilfreich war</w:t>
      </w:r>
    </w:p>
    <w:p w14:paraId="6B748F08" w14:textId="28559333" w:rsidR="004D2ADA" w:rsidRPr="007B60B4" w:rsidRDefault="004D2ADA" w:rsidP="007B60B4">
      <w:pPr>
        <w:pStyle w:val="Listenabsatz"/>
        <w:numPr>
          <w:ilvl w:val="0"/>
          <w:numId w:val="54"/>
        </w:numPr>
        <w:spacing w:after="240" w:line="240" w:lineRule="auto"/>
        <w:ind w:left="1066" w:right="709" w:hanging="357"/>
        <w:contextualSpacing w:val="0"/>
        <w:rPr>
          <w:rFonts w:cs="Calibri"/>
        </w:rPr>
      </w:pPr>
      <w:r>
        <w:rPr>
          <w:rFonts w:cs="Calibri"/>
          <w:sz w:val="24"/>
          <w:szCs w:val="24"/>
        </w:rPr>
        <w:t xml:space="preserve">Zuarbeit von Informationen an die*den </w:t>
      </w:r>
      <w:r>
        <w:rPr>
          <w:rFonts w:cs="Calibri"/>
        </w:rPr>
        <w:t>Ratsuchende*n</w:t>
      </w:r>
      <w:r>
        <w:rPr>
          <w:rFonts w:cs="Calibri"/>
          <w:sz w:val="24"/>
          <w:szCs w:val="24"/>
        </w:rPr>
        <w:t xml:space="preserve"> in Nachbereitung der Beratung </w:t>
      </w:r>
      <w:r w:rsidRPr="00BD7F5F">
        <w:rPr>
          <w:rFonts w:cs="Calibri"/>
        </w:rPr>
        <w:t xml:space="preserve"> </w:t>
      </w:r>
      <w:r w:rsidRPr="00BD7F5F">
        <w:rPr>
          <w:rFonts w:cs="Calibri"/>
        </w:rPr>
        <w:br w:type="page"/>
      </w:r>
    </w:p>
    <w:p w14:paraId="12461801" w14:textId="77777777" w:rsidR="007B60B4" w:rsidRPr="00FA5915" w:rsidRDefault="007B60B4" w:rsidP="004D2ADA">
      <w:pPr>
        <w:spacing w:after="240"/>
        <w:ind w:right="709"/>
        <w:rPr>
          <w:rFonts w:ascii="Calibri" w:hAnsi="Calibri" w:cs="Calibri"/>
          <w:b/>
          <w:sz w:val="28"/>
        </w:rPr>
      </w:pPr>
    </w:p>
    <w:p w14:paraId="71A0267B" w14:textId="77777777" w:rsidR="004D2ADA" w:rsidRPr="003F3086" w:rsidRDefault="004D2ADA" w:rsidP="004D2ADA">
      <w:pPr>
        <w:spacing w:after="240"/>
        <w:ind w:right="709"/>
        <w:rPr>
          <w:rFonts w:ascii="Calibri" w:hAnsi="Calibri" w:cs="Calibri"/>
          <w:sz w:val="28"/>
        </w:rPr>
      </w:pPr>
      <w:r w:rsidRPr="003F3086">
        <w:rPr>
          <w:rFonts w:ascii="Calibri" w:hAnsi="Calibri" w:cs="Calibri"/>
          <w:b/>
          <w:sz w:val="32"/>
        </w:rPr>
        <w:t>3. Stärken des Beratungsnetzwerks in Leipzig</w:t>
      </w:r>
    </w:p>
    <w:p w14:paraId="27F13133" w14:textId="77777777" w:rsidR="004D2ADA" w:rsidRPr="00E7421B" w:rsidRDefault="004D2ADA" w:rsidP="004D2ADA">
      <w:pPr>
        <w:spacing w:after="240" w:line="360" w:lineRule="auto"/>
        <w:rPr>
          <w:rFonts w:ascii="Calibri" w:hAnsi="Calibri" w:cs="Calibri"/>
        </w:rPr>
      </w:pPr>
      <w:r w:rsidRPr="00E7421B">
        <w:rPr>
          <w:rFonts w:ascii="Calibri" w:hAnsi="Calibri" w:cs="Calibri"/>
        </w:rPr>
        <w:t xml:space="preserve">Als bereits vorhandene Stärken </w:t>
      </w:r>
      <w:r>
        <w:rPr>
          <w:rFonts w:ascii="Calibri" w:hAnsi="Calibri" w:cs="Calibri"/>
        </w:rPr>
        <w:t>des Beratungsnetzwerks in Bezug auf die</w:t>
      </w:r>
      <w:r w:rsidRPr="00E7421B">
        <w:rPr>
          <w:rFonts w:ascii="Calibri" w:hAnsi="Calibri" w:cs="Calibri"/>
        </w:rPr>
        <w:t xml:space="preserve"> Verweisberatung mit den Zielgruppen Studierende/ Studienzweifler*innen/ Studienabbrecher*innen in Leipzig benannten die Berater*innen folgende Punkte:</w:t>
      </w:r>
    </w:p>
    <w:p w14:paraId="6AF93662"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 xml:space="preserve">Viele </w:t>
      </w:r>
      <w:r>
        <w:rPr>
          <w:rFonts w:cs="Calibri"/>
        </w:rPr>
        <w:t>Ratsuchenden</w:t>
      </w:r>
      <w:r w:rsidRPr="00E7421B">
        <w:rPr>
          <w:rFonts w:cs="Calibri"/>
          <w:sz w:val="24"/>
          <w:szCs w:val="24"/>
        </w:rPr>
        <w:t xml:space="preserve"> geben an, aufgrund einer Verweisberatung zu kommen. </w:t>
      </w:r>
    </w:p>
    <w:p w14:paraId="75A84B07"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 xml:space="preserve">Die Orientierungshilfe im Beratungssystem rund um das Studium wird von den </w:t>
      </w:r>
      <w:r>
        <w:rPr>
          <w:rFonts w:cs="Calibri"/>
        </w:rPr>
        <w:t>Ratsuchenden</w:t>
      </w:r>
      <w:r w:rsidRPr="00E7421B">
        <w:rPr>
          <w:rFonts w:cs="Calibri"/>
          <w:sz w:val="24"/>
          <w:szCs w:val="24"/>
        </w:rPr>
        <w:t xml:space="preserve"> geschätzt.</w:t>
      </w:r>
    </w:p>
    <w:p w14:paraId="54534E71"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Es sind viele Anlaufstellen für verschiedene Anliegen vorhanden.</w:t>
      </w:r>
    </w:p>
    <w:p w14:paraId="1AF52B7B"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Es gibt ausreichend und funktionierende Schnittstellen, die zum passenden Angebot verweisen.</w:t>
      </w:r>
    </w:p>
    <w:p w14:paraId="4A91CCC6"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 xml:space="preserve">Teilweise besteht eine relativ gute räumliche Nähe, die die Verweisberatung erleichtert. </w:t>
      </w:r>
    </w:p>
    <w:p w14:paraId="56699F85"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In der Regel ist eine relativ kurzfristige Terminvergabe möglich.</w:t>
      </w:r>
    </w:p>
    <w:p w14:paraId="2D19981F"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Es gibt etablierte Netzwerke unter den Beratungsstellen sowie Möglichkeiten, regelmäßig persönlich mit Berater*innen anderer Institutionen zusammen zu kommen, u.a.:</w:t>
      </w:r>
    </w:p>
    <w:p w14:paraId="49ED98D4" w14:textId="77777777" w:rsidR="004D2ADA" w:rsidRPr="00E7421B" w:rsidRDefault="004D2ADA" w:rsidP="004D2ADA">
      <w:pPr>
        <w:pStyle w:val="Listenabsatz"/>
        <w:numPr>
          <w:ilvl w:val="1"/>
          <w:numId w:val="34"/>
        </w:numPr>
        <w:spacing w:after="240" w:line="240" w:lineRule="auto"/>
        <w:ind w:hanging="357"/>
        <w:contextualSpacing w:val="0"/>
        <w:rPr>
          <w:rFonts w:cs="Calibri"/>
          <w:sz w:val="24"/>
          <w:szCs w:val="24"/>
        </w:rPr>
      </w:pPr>
      <w:r w:rsidRPr="00E7421B">
        <w:rPr>
          <w:rFonts w:cs="Calibri"/>
          <w:sz w:val="24"/>
          <w:szCs w:val="24"/>
        </w:rPr>
        <w:t>Arbeitskreis zur Vernetzung beratender Stellen zum Thema Studienzweifel/ Studienabbruch im Rahmen von Projekt „Plan B(</w:t>
      </w:r>
      <w:proofErr w:type="spellStart"/>
      <w:r w:rsidRPr="00E7421B">
        <w:rPr>
          <w:rFonts w:cs="Calibri"/>
          <w:sz w:val="24"/>
          <w:szCs w:val="24"/>
        </w:rPr>
        <w:t>eruf</w:t>
      </w:r>
      <w:proofErr w:type="spellEnd"/>
      <w:r w:rsidRPr="00E7421B">
        <w:rPr>
          <w:rFonts w:cs="Calibri"/>
          <w:sz w:val="24"/>
          <w:szCs w:val="24"/>
        </w:rPr>
        <w:t>)“</w:t>
      </w:r>
    </w:p>
    <w:p w14:paraId="3B0CE65E" w14:textId="77777777" w:rsidR="004D2ADA" w:rsidRPr="00E7421B" w:rsidRDefault="004D2ADA" w:rsidP="004D2ADA">
      <w:pPr>
        <w:pStyle w:val="Listenabsatz"/>
        <w:numPr>
          <w:ilvl w:val="1"/>
          <w:numId w:val="34"/>
        </w:numPr>
        <w:spacing w:after="240" w:line="240" w:lineRule="auto"/>
        <w:ind w:hanging="357"/>
        <w:contextualSpacing w:val="0"/>
        <w:rPr>
          <w:rFonts w:cs="Calibri"/>
          <w:sz w:val="24"/>
          <w:szCs w:val="24"/>
        </w:rPr>
      </w:pPr>
      <w:r w:rsidRPr="00E7421B">
        <w:rPr>
          <w:rFonts w:cs="Calibri"/>
          <w:sz w:val="24"/>
          <w:szCs w:val="24"/>
        </w:rPr>
        <w:t>Intervisionsgruppen der Berater*innen</w:t>
      </w:r>
    </w:p>
    <w:p w14:paraId="78EE6675" w14:textId="77777777" w:rsidR="004D2ADA" w:rsidRPr="00E7421B" w:rsidRDefault="004D2ADA" w:rsidP="004D2ADA">
      <w:pPr>
        <w:pStyle w:val="Listenabsatz"/>
        <w:numPr>
          <w:ilvl w:val="0"/>
          <w:numId w:val="34"/>
        </w:numPr>
        <w:spacing w:after="240" w:line="240" w:lineRule="auto"/>
        <w:ind w:hanging="357"/>
        <w:contextualSpacing w:val="0"/>
        <w:rPr>
          <w:rFonts w:cs="Calibri"/>
          <w:sz w:val="24"/>
          <w:szCs w:val="24"/>
        </w:rPr>
      </w:pPr>
      <w:r w:rsidRPr="00E7421B">
        <w:rPr>
          <w:rFonts w:cs="Calibri"/>
          <w:sz w:val="24"/>
          <w:szCs w:val="24"/>
        </w:rPr>
        <w:t>Die Berater*innen haben einen Überblick über andere Angebote bzw. Beratungsstellen. Unter anderem dient die Broschüre „Kurswechsel?! Ein Wegweiser bei Studienzweifeln und Studienabbruch für die Region Leipzig“ als gute Orientierung. Diese wurde gemeinsam im Arbeitskreis entwickelt. (</w:t>
      </w:r>
      <w:hyperlink r:id="rId8" w:history="1">
        <w:r w:rsidRPr="0054192E">
          <w:rPr>
            <w:rStyle w:val="Hyperlink"/>
            <w:rFonts w:cs="Calibri"/>
            <w:sz w:val="20"/>
            <w:szCs w:val="20"/>
          </w:rPr>
          <w:t>https://kowa-leipzig.de/images/KOWA_Broschure_Kurswechsel_Neuauflage_2018_WEB.pdf</w:t>
        </w:r>
      </w:hyperlink>
      <w:r w:rsidRPr="00E7421B">
        <w:rPr>
          <w:rFonts w:cs="Calibri"/>
          <w:sz w:val="24"/>
          <w:szCs w:val="24"/>
        </w:rPr>
        <w:t xml:space="preserve">) </w:t>
      </w:r>
    </w:p>
    <w:p w14:paraId="6CDD8D30" w14:textId="77777777" w:rsidR="004D2ADA" w:rsidRPr="00E7421B" w:rsidRDefault="004D2ADA" w:rsidP="004D2ADA">
      <w:pPr>
        <w:pStyle w:val="Listenabsatz"/>
        <w:spacing w:after="240" w:line="360" w:lineRule="auto"/>
        <w:ind w:left="0"/>
        <w:contextualSpacing w:val="0"/>
        <w:rPr>
          <w:rFonts w:cs="Calibri"/>
          <w:b/>
          <w:sz w:val="24"/>
          <w:szCs w:val="24"/>
        </w:rPr>
      </w:pPr>
    </w:p>
    <w:p w14:paraId="0A7E5FDB" w14:textId="77777777" w:rsidR="004D2ADA" w:rsidRDefault="004D2ADA" w:rsidP="004D2ADA">
      <w:pPr>
        <w:rPr>
          <w:rFonts w:ascii="Calibri" w:hAnsi="Calibri" w:cs="Calibri"/>
          <w:b/>
          <w:sz w:val="28"/>
        </w:rPr>
      </w:pPr>
      <w:r>
        <w:rPr>
          <w:rFonts w:ascii="Calibri" w:hAnsi="Calibri" w:cs="Calibri"/>
          <w:b/>
          <w:sz w:val="28"/>
        </w:rPr>
        <w:br w:type="page"/>
      </w:r>
    </w:p>
    <w:p w14:paraId="577E3A66" w14:textId="77777777" w:rsidR="007B60B4" w:rsidRDefault="007B60B4"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28"/>
        </w:rPr>
      </w:pPr>
    </w:p>
    <w:p w14:paraId="2494AB42" w14:textId="77777777" w:rsidR="004D2ADA" w:rsidRPr="003F3086"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32"/>
        </w:rPr>
      </w:pPr>
      <w:r w:rsidRPr="003F3086">
        <w:rPr>
          <w:rFonts w:ascii="Calibri" w:hAnsi="Calibri" w:cs="Calibri"/>
          <w:b/>
          <w:sz w:val="32"/>
        </w:rPr>
        <w:t>4. Herausforderungen der Verweisberatung</w:t>
      </w:r>
    </w:p>
    <w:p w14:paraId="767ABD7E" w14:textId="77777777" w:rsidR="004D2ADA" w:rsidRPr="00144EE8" w:rsidRDefault="004D2ADA" w:rsidP="004D2ADA">
      <w:pPr>
        <w:spacing w:after="240" w:line="360" w:lineRule="auto"/>
        <w:jc w:val="both"/>
        <w:rPr>
          <w:rFonts w:ascii="Calibri" w:hAnsi="Calibri" w:cs="Calibri"/>
        </w:rPr>
      </w:pPr>
      <w:r w:rsidRPr="00E7421B">
        <w:rPr>
          <w:rFonts w:ascii="Calibri" w:hAnsi="Calibri" w:cs="Calibri"/>
        </w:rPr>
        <w:t xml:space="preserve">Neben den zahlreichen Aspekten einer gelungenen Praxis der Verweisberatung wurden auch </w:t>
      </w:r>
      <w:r w:rsidRPr="00144EE8">
        <w:rPr>
          <w:rFonts w:ascii="Calibri" w:hAnsi="Calibri" w:cs="Calibri"/>
        </w:rPr>
        <w:t xml:space="preserve">Herausforderungen benannt. </w:t>
      </w:r>
    </w:p>
    <w:p w14:paraId="5DC485A8" w14:textId="77777777" w:rsidR="004D2ADA" w:rsidRPr="00144EE8" w:rsidRDefault="004D2ADA" w:rsidP="004D2ADA">
      <w:pPr>
        <w:spacing w:line="360" w:lineRule="auto"/>
        <w:jc w:val="both"/>
        <w:rPr>
          <w:rFonts w:ascii="Calibri" w:hAnsi="Calibri" w:cs="Calibri"/>
          <w:b/>
        </w:rPr>
      </w:pPr>
      <w:r w:rsidRPr="00144EE8">
        <w:rPr>
          <w:rFonts w:ascii="Calibri" w:hAnsi="Calibri" w:cs="Calibri"/>
          <w:b/>
        </w:rPr>
        <w:t xml:space="preserve">Fokus </w:t>
      </w:r>
      <w:r>
        <w:rPr>
          <w:rFonts w:ascii="Calibri" w:hAnsi="Calibri" w:cs="Calibri"/>
        </w:rPr>
        <w:t>Ratsuchende</w:t>
      </w:r>
    </w:p>
    <w:p w14:paraId="574853AC" w14:textId="77777777" w:rsidR="004D2ADA" w:rsidRPr="00144EE8" w:rsidRDefault="004D2ADA" w:rsidP="004D2ADA">
      <w:pPr>
        <w:numPr>
          <w:ilvl w:val="0"/>
          <w:numId w:val="45"/>
        </w:numPr>
        <w:spacing w:line="360" w:lineRule="auto"/>
        <w:jc w:val="both"/>
        <w:rPr>
          <w:rFonts w:ascii="Calibri" w:hAnsi="Calibri" w:cs="Calibri"/>
        </w:rPr>
      </w:pPr>
      <w:r w:rsidRPr="00144EE8">
        <w:rPr>
          <w:rFonts w:ascii="Calibri" w:hAnsi="Calibri" w:cs="Calibri"/>
        </w:rPr>
        <w:t>Unklare Anliegen</w:t>
      </w:r>
    </w:p>
    <w:p w14:paraId="0CBEDEEE" w14:textId="77777777" w:rsidR="004D2ADA" w:rsidRPr="00144EE8" w:rsidRDefault="004D2ADA" w:rsidP="004D2ADA">
      <w:pPr>
        <w:numPr>
          <w:ilvl w:val="0"/>
          <w:numId w:val="45"/>
        </w:numPr>
        <w:spacing w:line="360" w:lineRule="auto"/>
        <w:jc w:val="both"/>
        <w:rPr>
          <w:rFonts w:ascii="Calibri" w:hAnsi="Calibri" w:cs="Calibri"/>
        </w:rPr>
      </w:pPr>
      <w:r w:rsidRPr="00144EE8">
        <w:rPr>
          <w:rFonts w:ascii="Calibri" w:hAnsi="Calibri" w:cs="Calibri"/>
        </w:rPr>
        <w:t>Komplexe Anliegen, die mehrere Beratungsstellen erfordern</w:t>
      </w:r>
    </w:p>
    <w:p w14:paraId="117B0417" w14:textId="77777777" w:rsidR="004D2ADA" w:rsidRPr="00144EE8" w:rsidRDefault="004D2ADA" w:rsidP="004D2ADA">
      <w:pPr>
        <w:numPr>
          <w:ilvl w:val="0"/>
          <w:numId w:val="45"/>
        </w:numPr>
        <w:spacing w:line="360" w:lineRule="auto"/>
        <w:jc w:val="both"/>
        <w:rPr>
          <w:rFonts w:ascii="Calibri" w:hAnsi="Calibri" w:cs="Calibri"/>
        </w:rPr>
      </w:pPr>
      <w:r w:rsidRPr="00144EE8">
        <w:rPr>
          <w:rFonts w:ascii="Calibri" w:hAnsi="Calibri" w:cs="Calibri"/>
        </w:rPr>
        <w:t>Viele individuelle Besonderheiten</w:t>
      </w:r>
    </w:p>
    <w:p w14:paraId="37589F9A" w14:textId="77777777" w:rsidR="004D2ADA" w:rsidRPr="00144EE8" w:rsidRDefault="004D2ADA" w:rsidP="004D2ADA">
      <w:pPr>
        <w:numPr>
          <w:ilvl w:val="0"/>
          <w:numId w:val="45"/>
        </w:numPr>
        <w:spacing w:line="360" w:lineRule="auto"/>
        <w:jc w:val="both"/>
        <w:rPr>
          <w:rFonts w:ascii="Calibri" w:hAnsi="Calibri" w:cs="Calibri"/>
        </w:rPr>
      </w:pPr>
      <w:r w:rsidRPr="00144EE8">
        <w:rPr>
          <w:rFonts w:ascii="Calibri" w:hAnsi="Calibri" w:cs="Calibri"/>
        </w:rPr>
        <w:t xml:space="preserve">Sprachliche Barrieren zwischen </w:t>
      </w:r>
      <w:r>
        <w:rPr>
          <w:rFonts w:ascii="Calibri" w:hAnsi="Calibri" w:cs="Calibri"/>
        </w:rPr>
        <w:t>Ratsuchender*m</w:t>
      </w:r>
      <w:r w:rsidRPr="00144EE8">
        <w:rPr>
          <w:rFonts w:ascii="Calibri" w:hAnsi="Calibri" w:cs="Calibri"/>
        </w:rPr>
        <w:t xml:space="preserve"> und Berater*in</w:t>
      </w:r>
    </w:p>
    <w:p w14:paraId="5DEFA817" w14:textId="77777777" w:rsidR="004D2ADA" w:rsidRPr="00144EE8" w:rsidRDefault="004D2ADA" w:rsidP="004D2ADA">
      <w:pPr>
        <w:numPr>
          <w:ilvl w:val="0"/>
          <w:numId w:val="45"/>
        </w:numPr>
        <w:spacing w:after="240" w:line="360" w:lineRule="auto"/>
        <w:jc w:val="both"/>
        <w:rPr>
          <w:rFonts w:ascii="Calibri" w:hAnsi="Calibri" w:cs="Calibri"/>
        </w:rPr>
      </w:pPr>
      <w:r w:rsidRPr="00144EE8">
        <w:rPr>
          <w:rFonts w:ascii="Calibri" w:hAnsi="Calibri" w:cs="Calibri"/>
        </w:rPr>
        <w:t>Fehlende Rückmeldung über Erfolg der Verweisberatung</w:t>
      </w:r>
    </w:p>
    <w:p w14:paraId="4E106FB1" w14:textId="77777777" w:rsidR="004D2ADA" w:rsidRPr="00144EE8" w:rsidRDefault="004D2ADA" w:rsidP="004D2ADA">
      <w:pPr>
        <w:spacing w:line="360" w:lineRule="auto"/>
        <w:jc w:val="both"/>
        <w:rPr>
          <w:rFonts w:ascii="Calibri" w:hAnsi="Calibri" w:cs="Calibri"/>
          <w:b/>
        </w:rPr>
      </w:pPr>
      <w:r w:rsidRPr="00144EE8">
        <w:rPr>
          <w:rFonts w:ascii="Calibri" w:hAnsi="Calibri" w:cs="Calibri"/>
          <w:b/>
        </w:rPr>
        <w:t>Fokus Rahmenbedingungen der Beratungsstelle</w:t>
      </w:r>
    </w:p>
    <w:p w14:paraId="6799C45F" w14:textId="77777777" w:rsidR="004D2ADA" w:rsidRPr="00144EE8" w:rsidRDefault="004D2ADA" w:rsidP="004D2ADA">
      <w:pPr>
        <w:numPr>
          <w:ilvl w:val="0"/>
          <w:numId w:val="47"/>
        </w:numPr>
        <w:spacing w:line="360" w:lineRule="auto"/>
        <w:jc w:val="both"/>
        <w:rPr>
          <w:rFonts w:ascii="Calibri" w:hAnsi="Calibri" w:cs="Calibri"/>
        </w:rPr>
      </w:pPr>
      <w:r w:rsidRPr="00144EE8">
        <w:rPr>
          <w:rFonts w:ascii="Calibri" w:hAnsi="Calibri" w:cs="Calibri"/>
        </w:rPr>
        <w:t>Zeitliche Begrenzung von Beratungsgesprächen und allgemein Zeitdruck</w:t>
      </w:r>
    </w:p>
    <w:p w14:paraId="110F6002" w14:textId="77777777" w:rsidR="004D2ADA" w:rsidRPr="00144EE8" w:rsidRDefault="004D2ADA" w:rsidP="004D2ADA">
      <w:pPr>
        <w:numPr>
          <w:ilvl w:val="0"/>
          <w:numId w:val="47"/>
        </w:numPr>
        <w:spacing w:line="360" w:lineRule="auto"/>
        <w:jc w:val="both"/>
        <w:rPr>
          <w:rFonts w:ascii="Calibri" w:hAnsi="Calibri" w:cs="Calibri"/>
        </w:rPr>
      </w:pPr>
      <w:r w:rsidRPr="00144EE8">
        <w:rPr>
          <w:rFonts w:ascii="Calibri" w:hAnsi="Calibri" w:cs="Calibri"/>
        </w:rPr>
        <w:t>Örtliche Entfernung der Beratungsangebote</w:t>
      </w:r>
    </w:p>
    <w:p w14:paraId="15E2EAFF" w14:textId="77777777" w:rsidR="004D2ADA" w:rsidRPr="00144EE8" w:rsidRDefault="004D2ADA" w:rsidP="004D2ADA">
      <w:pPr>
        <w:numPr>
          <w:ilvl w:val="0"/>
          <w:numId w:val="47"/>
        </w:numPr>
        <w:spacing w:line="360" w:lineRule="auto"/>
        <w:jc w:val="both"/>
        <w:rPr>
          <w:rFonts w:ascii="Calibri" w:hAnsi="Calibri" w:cs="Calibri"/>
        </w:rPr>
      </w:pPr>
      <w:r w:rsidRPr="00144EE8">
        <w:rPr>
          <w:rFonts w:ascii="Calibri" w:hAnsi="Calibri" w:cs="Calibri"/>
        </w:rPr>
        <w:t>Sehr unterschiedliche Sprechzeiten</w:t>
      </w:r>
    </w:p>
    <w:p w14:paraId="3D5DE9F1" w14:textId="77777777" w:rsidR="004D2ADA" w:rsidRPr="00144EE8" w:rsidRDefault="004D2ADA" w:rsidP="004D2ADA">
      <w:pPr>
        <w:numPr>
          <w:ilvl w:val="0"/>
          <w:numId w:val="47"/>
        </w:numPr>
        <w:spacing w:after="240" w:line="360" w:lineRule="auto"/>
        <w:jc w:val="both"/>
        <w:rPr>
          <w:rFonts w:ascii="Calibri" w:hAnsi="Calibri" w:cs="Calibri"/>
        </w:rPr>
      </w:pPr>
      <w:r w:rsidRPr="00144EE8">
        <w:rPr>
          <w:rFonts w:ascii="Calibri" w:hAnsi="Calibri" w:cs="Calibri"/>
        </w:rPr>
        <w:t xml:space="preserve">Zielkonflikt: </w:t>
      </w:r>
      <w:r>
        <w:rPr>
          <w:rFonts w:ascii="Calibri" w:hAnsi="Calibri" w:cs="Calibri"/>
        </w:rPr>
        <w:t xml:space="preserve">am Anliegen der Ratsuchenden </w:t>
      </w:r>
      <w:r w:rsidRPr="00144EE8">
        <w:rPr>
          <w:rFonts w:ascii="Calibri" w:hAnsi="Calibri" w:cs="Calibri"/>
        </w:rPr>
        <w:t>orientierte Beratung vs. Kennzahlen der Institution</w:t>
      </w:r>
    </w:p>
    <w:p w14:paraId="56E489F5" w14:textId="77777777" w:rsidR="004D2ADA" w:rsidRPr="00144EE8" w:rsidRDefault="004D2ADA" w:rsidP="004D2ADA">
      <w:pPr>
        <w:spacing w:line="360" w:lineRule="auto"/>
        <w:jc w:val="both"/>
        <w:rPr>
          <w:rFonts w:ascii="Calibri" w:hAnsi="Calibri" w:cs="Calibri"/>
          <w:b/>
        </w:rPr>
      </w:pPr>
      <w:r w:rsidRPr="00144EE8">
        <w:rPr>
          <w:rFonts w:ascii="Calibri" w:hAnsi="Calibri" w:cs="Calibri"/>
          <w:b/>
        </w:rPr>
        <w:t>Fokus Beratungshandeln</w:t>
      </w:r>
    </w:p>
    <w:p w14:paraId="188D59D1" w14:textId="77777777" w:rsidR="004D2ADA" w:rsidRPr="00144EE8" w:rsidRDefault="004D2ADA" w:rsidP="004D2ADA">
      <w:pPr>
        <w:numPr>
          <w:ilvl w:val="0"/>
          <w:numId w:val="49"/>
        </w:numPr>
        <w:spacing w:line="360" w:lineRule="auto"/>
        <w:jc w:val="both"/>
        <w:rPr>
          <w:rFonts w:ascii="Calibri" w:hAnsi="Calibri" w:cs="Calibri"/>
        </w:rPr>
      </w:pPr>
      <w:r w:rsidRPr="00144EE8">
        <w:rPr>
          <w:rFonts w:ascii="Calibri" w:hAnsi="Calibri" w:cs="Calibri"/>
        </w:rPr>
        <w:t>Uneinheitliche Informationen von verschiedenen Beratungsstellen</w:t>
      </w:r>
    </w:p>
    <w:p w14:paraId="01BB6A4A" w14:textId="77777777" w:rsidR="004D2ADA" w:rsidRPr="00144EE8" w:rsidRDefault="004D2ADA" w:rsidP="004D2ADA">
      <w:pPr>
        <w:numPr>
          <w:ilvl w:val="0"/>
          <w:numId w:val="49"/>
        </w:numPr>
        <w:spacing w:line="360" w:lineRule="auto"/>
        <w:jc w:val="both"/>
        <w:rPr>
          <w:rFonts w:ascii="Calibri" w:hAnsi="Calibri" w:cs="Calibri"/>
        </w:rPr>
      </w:pPr>
      <w:r>
        <w:rPr>
          <w:rFonts w:ascii="Calibri" w:hAnsi="Calibri" w:cs="Calibri"/>
        </w:rPr>
        <w:t>Ratsuchende</w:t>
      </w:r>
      <w:r w:rsidRPr="00144EE8">
        <w:rPr>
          <w:rFonts w:ascii="Calibri" w:hAnsi="Calibri" w:cs="Calibri"/>
        </w:rPr>
        <w:t xml:space="preserve"> werden "überberaten", d. h. sie wechseln von Beratung zu Beratung und kommen nicht ins Handeln; es werden keine Entscheidungen getroffen</w:t>
      </w:r>
    </w:p>
    <w:p w14:paraId="0DE957AD" w14:textId="77777777" w:rsidR="004D2ADA" w:rsidRPr="00144EE8" w:rsidRDefault="004D2ADA" w:rsidP="004D2ADA">
      <w:pPr>
        <w:numPr>
          <w:ilvl w:val="0"/>
          <w:numId w:val="49"/>
        </w:numPr>
        <w:spacing w:line="360" w:lineRule="auto"/>
        <w:jc w:val="both"/>
        <w:rPr>
          <w:rFonts w:ascii="Calibri" w:hAnsi="Calibri" w:cs="Calibri"/>
        </w:rPr>
      </w:pPr>
      <w:r w:rsidRPr="00144EE8">
        <w:rPr>
          <w:rFonts w:ascii="Calibri" w:hAnsi="Calibri" w:cs="Calibri"/>
        </w:rPr>
        <w:t>Inhaltliche Überschneidung macht es manchmal schwer, das passende Angebot zu finden</w:t>
      </w:r>
    </w:p>
    <w:p w14:paraId="4BD54391" w14:textId="77777777" w:rsidR="004D2ADA" w:rsidRPr="00144EE8" w:rsidRDefault="004D2ADA" w:rsidP="004D2ADA">
      <w:pPr>
        <w:numPr>
          <w:ilvl w:val="0"/>
          <w:numId w:val="49"/>
        </w:numPr>
        <w:spacing w:line="360" w:lineRule="auto"/>
        <w:jc w:val="both"/>
        <w:rPr>
          <w:rFonts w:ascii="Calibri" w:hAnsi="Calibri" w:cs="Calibri"/>
        </w:rPr>
      </w:pPr>
      <w:r w:rsidRPr="00144EE8">
        <w:rPr>
          <w:rFonts w:ascii="Calibri" w:hAnsi="Calibri" w:cs="Calibri"/>
        </w:rPr>
        <w:t>Kettenverweise</w:t>
      </w:r>
    </w:p>
    <w:p w14:paraId="5A54AEF5" w14:textId="61F3EC05" w:rsidR="004D2ADA" w:rsidRPr="003861A4" w:rsidRDefault="004D2ADA" w:rsidP="00375A02">
      <w:pPr>
        <w:numPr>
          <w:ilvl w:val="0"/>
          <w:numId w:val="49"/>
        </w:numPr>
        <w:spacing w:after="240" w:line="360" w:lineRule="auto"/>
        <w:jc w:val="both"/>
        <w:rPr>
          <w:rFonts w:ascii="Calibri" w:hAnsi="Calibri" w:cs="Calibri"/>
        </w:rPr>
      </w:pPr>
      <w:r w:rsidRPr="003861A4">
        <w:rPr>
          <w:rFonts w:ascii="Calibri" w:hAnsi="Calibri" w:cs="Calibri"/>
        </w:rPr>
        <w:t>Aushalten, dass es nach der Verweisberatung kein Feedback gib</w:t>
      </w:r>
      <w:r w:rsidR="003861A4" w:rsidRPr="003861A4">
        <w:rPr>
          <w:rFonts w:ascii="Calibri" w:hAnsi="Calibri" w:cs="Calibri"/>
        </w:rPr>
        <w:t>t</w:t>
      </w:r>
    </w:p>
    <w:p w14:paraId="7DC8DB4B" w14:textId="77777777" w:rsidR="004D2ADA" w:rsidRPr="00144EE8" w:rsidRDefault="004D2ADA" w:rsidP="004D2ADA">
      <w:pPr>
        <w:spacing w:line="360" w:lineRule="auto"/>
        <w:jc w:val="both"/>
        <w:rPr>
          <w:rFonts w:ascii="Calibri" w:hAnsi="Calibri" w:cs="Calibri"/>
          <w:b/>
        </w:rPr>
      </w:pPr>
      <w:r w:rsidRPr="00144EE8">
        <w:rPr>
          <w:rFonts w:ascii="Calibri" w:hAnsi="Calibri" w:cs="Calibri"/>
          <w:b/>
        </w:rPr>
        <w:t>Fokus Transparenz nach außen</w:t>
      </w:r>
    </w:p>
    <w:p w14:paraId="1D91DAD6" w14:textId="77777777" w:rsidR="004D2ADA" w:rsidRPr="00144EE8" w:rsidRDefault="004D2ADA" w:rsidP="004D2ADA">
      <w:pPr>
        <w:numPr>
          <w:ilvl w:val="0"/>
          <w:numId w:val="51"/>
        </w:numPr>
        <w:spacing w:line="360" w:lineRule="auto"/>
        <w:jc w:val="both"/>
        <w:rPr>
          <w:rFonts w:ascii="Calibri" w:hAnsi="Calibri" w:cs="Calibri"/>
        </w:rPr>
      </w:pPr>
      <w:r w:rsidRPr="00144EE8">
        <w:rPr>
          <w:rFonts w:ascii="Calibri" w:hAnsi="Calibri" w:cs="Calibri"/>
        </w:rPr>
        <w:t>Vielfalt der Beratungsangebote schwer zu überblicken</w:t>
      </w:r>
    </w:p>
    <w:p w14:paraId="7F8510B1" w14:textId="77777777" w:rsidR="004D2ADA" w:rsidRPr="00144EE8" w:rsidRDefault="004D2ADA" w:rsidP="004D2ADA">
      <w:pPr>
        <w:numPr>
          <w:ilvl w:val="0"/>
          <w:numId w:val="51"/>
        </w:numPr>
        <w:spacing w:line="360" w:lineRule="auto"/>
        <w:rPr>
          <w:rFonts w:ascii="Calibri" w:hAnsi="Calibri" w:cs="Calibri"/>
        </w:rPr>
      </w:pPr>
      <w:r w:rsidRPr="00144EE8">
        <w:rPr>
          <w:rFonts w:ascii="Calibri" w:hAnsi="Calibri" w:cs="Calibri"/>
        </w:rPr>
        <w:t>Änderung von Ansprechpartner*innen, Beratungszeiten, Inhalten, Rahmenbedingungen</w:t>
      </w:r>
    </w:p>
    <w:p w14:paraId="2EDE450C" w14:textId="77777777" w:rsidR="004D2ADA" w:rsidRPr="00144EE8" w:rsidRDefault="004D2ADA" w:rsidP="004D2ADA">
      <w:pPr>
        <w:numPr>
          <w:ilvl w:val="0"/>
          <w:numId w:val="51"/>
        </w:numPr>
        <w:spacing w:after="240" w:line="360" w:lineRule="auto"/>
        <w:jc w:val="both"/>
        <w:rPr>
          <w:rFonts w:ascii="Calibri" w:hAnsi="Calibri" w:cs="Calibri"/>
        </w:rPr>
      </w:pPr>
      <w:r w:rsidRPr="00144EE8">
        <w:rPr>
          <w:rFonts w:ascii="Calibri" w:hAnsi="Calibri" w:cs="Calibri"/>
        </w:rPr>
        <w:t>Unklare Zuständigkeiten und fehlende Regelungen</w:t>
      </w:r>
    </w:p>
    <w:p w14:paraId="200BA2D2" w14:textId="77777777" w:rsidR="004D2ADA"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28"/>
        </w:rPr>
      </w:pPr>
    </w:p>
    <w:p w14:paraId="7972145F" w14:textId="77777777" w:rsidR="004D2ADA" w:rsidRPr="003F3086"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32"/>
        </w:rPr>
      </w:pPr>
      <w:r w:rsidRPr="003F3086">
        <w:rPr>
          <w:rFonts w:ascii="Calibri" w:hAnsi="Calibri" w:cs="Calibri"/>
          <w:b/>
          <w:sz w:val="32"/>
        </w:rPr>
        <w:t>5. Aspekte gelungener (Verweis-) Beratung</w:t>
      </w:r>
    </w:p>
    <w:p w14:paraId="288488A8" w14:textId="77777777" w:rsidR="004D2ADA" w:rsidRPr="00144EE8" w:rsidRDefault="004D2ADA" w:rsidP="004D2ADA">
      <w:pPr>
        <w:spacing w:after="240" w:line="360" w:lineRule="auto"/>
        <w:jc w:val="both"/>
        <w:rPr>
          <w:rFonts w:ascii="Calibri" w:hAnsi="Calibri" w:cs="Calibri"/>
        </w:rPr>
      </w:pPr>
      <w:r w:rsidRPr="00144EE8">
        <w:rPr>
          <w:rFonts w:ascii="Calibri" w:hAnsi="Calibri" w:cs="Calibri"/>
        </w:rPr>
        <w:t xml:space="preserve">Im Rahmen des Arbeitskreistreffens wurden wichtige Punkte herausgearbeitet, mit denen sichergestellt werden kann, dass eine Verweisberatung gelingt. Folgende Punkte </w:t>
      </w:r>
      <w:r>
        <w:rPr>
          <w:rFonts w:ascii="Calibri" w:hAnsi="Calibri" w:cs="Calibri"/>
        </w:rPr>
        <w:t>können</w:t>
      </w:r>
      <w:r w:rsidRPr="00144EE8">
        <w:rPr>
          <w:rFonts w:ascii="Calibri" w:hAnsi="Calibri" w:cs="Calibri"/>
        </w:rPr>
        <w:t xml:space="preserve"> aus Sicht der Berater*innen </w:t>
      </w:r>
      <w:r>
        <w:rPr>
          <w:rFonts w:ascii="Calibri" w:hAnsi="Calibri" w:cs="Calibri"/>
        </w:rPr>
        <w:t>zu einer gelingenden (Verweis-)Beratung beitragen. Ob sie tatsächlich zur Anwendung kommen sollten, ist natürlich abhängig vom Profil des Beratungsangebots und dem Anliegen der Ratsuchenden.</w:t>
      </w:r>
    </w:p>
    <w:p w14:paraId="7F7B7084" w14:textId="77777777" w:rsidR="004D2ADA" w:rsidRPr="00144EE8" w:rsidRDefault="004D2ADA" w:rsidP="004D2ADA">
      <w:pPr>
        <w:spacing w:line="360" w:lineRule="auto"/>
        <w:jc w:val="both"/>
        <w:rPr>
          <w:rFonts w:ascii="Calibri" w:hAnsi="Calibri" w:cs="Calibri"/>
          <w:b/>
        </w:rPr>
      </w:pPr>
      <w:r w:rsidRPr="00144EE8">
        <w:rPr>
          <w:rFonts w:ascii="Calibri" w:hAnsi="Calibri" w:cs="Calibri"/>
          <w:b/>
        </w:rPr>
        <w:t>Analyse der Anliegen und Finden der passenden Beratungsstelle</w:t>
      </w:r>
    </w:p>
    <w:p w14:paraId="3D986FD7" w14:textId="77777777" w:rsidR="004D2ADA" w:rsidRPr="00144EE8" w:rsidRDefault="004D2ADA" w:rsidP="004D2ADA">
      <w:pPr>
        <w:pStyle w:val="Listenabsatz"/>
        <w:numPr>
          <w:ilvl w:val="0"/>
          <w:numId w:val="38"/>
        </w:numPr>
        <w:spacing w:after="0" w:line="360" w:lineRule="auto"/>
        <w:contextualSpacing w:val="0"/>
        <w:jc w:val="both"/>
        <w:rPr>
          <w:rFonts w:cs="Calibri"/>
          <w:sz w:val="24"/>
          <w:szCs w:val="24"/>
        </w:rPr>
      </w:pPr>
      <w:r w:rsidRPr="00144EE8">
        <w:rPr>
          <w:rFonts w:cs="Calibri"/>
          <w:sz w:val="24"/>
          <w:szCs w:val="24"/>
        </w:rPr>
        <w:t>sich ausreichend Zeit nehmen, gut zuhören und gezielt nachfragen</w:t>
      </w:r>
    </w:p>
    <w:p w14:paraId="1C075690" w14:textId="77777777" w:rsidR="004D2ADA" w:rsidRPr="00144EE8" w:rsidRDefault="004D2ADA" w:rsidP="004D2ADA">
      <w:pPr>
        <w:pStyle w:val="Listenabsatz"/>
        <w:numPr>
          <w:ilvl w:val="0"/>
          <w:numId w:val="38"/>
        </w:numPr>
        <w:spacing w:after="0" w:line="360" w:lineRule="auto"/>
        <w:contextualSpacing w:val="0"/>
        <w:jc w:val="both"/>
        <w:rPr>
          <w:rFonts w:cs="Calibri"/>
          <w:sz w:val="24"/>
          <w:szCs w:val="24"/>
        </w:rPr>
      </w:pPr>
      <w:r w:rsidRPr="00144EE8">
        <w:rPr>
          <w:rFonts w:cs="Calibri"/>
          <w:sz w:val="24"/>
          <w:szCs w:val="24"/>
        </w:rPr>
        <w:t>eine Checkliste für das Erstgespräch nutzen</w:t>
      </w:r>
    </w:p>
    <w:p w14:paraId="6090826A" w14:textId="77777777" w:rsidR="004D2ADA" w:rsidRPr="00144EE8" w:rsidRDefault="004D2ADA" w:rsidP="004D2ADA">
      <w:pPr>
        <w:pStyle w:val="Listenabsatz"/>
        <w:numPr>
          <w:ilvl w:val="0"/>
          <w:numId w:val="38"/>
        </w:numPr>
        <w:spacing w:after="0" w:line="360" w:lineRule="auto"/>
        <w:contextualSpacing w:val="0"/>
        <w:jc w:val="both"/>
        <w:rPr>
          <w:rFonts w:cs="Calibri"/>
          <w:sz w:val="24"/>
          <w:szCs w:val="24"/>
        </w:rPr>
      </w:pPr>
      <w:r w:rsidRPr="00144EE8">
        <w:rPr>
          <w:rFonts w:cs="Calibri"/>
          <w:sz w:val="24"/>
          <w:szCs w:val="24"/>
        </w:rPr>
        <w:t>direkt nac</w:t>
      </w:r>
      <w:r>
        <w:rPr>
          <w:rFonts w:cs="Calibri"/>
          <w:sz w:val="24"/>
          <w:szCs w:val="24"/>
        </w:rPr>
        <w:t xml:space="preserve">hfragen, welche Erwartungen </w:t>
      </w:r>
      <w:r w:rsidRPr="00144EE8">
        <w:rPr>
          <w:rFonts w:cs="Calibri"/>
          <w:sz w:val="24"/>
          <w:szCs w:val="24"/>
        </w:rPr>
        <w:t>die</w:t>
      </w:r>
      <w:r>
        <w:rPr>
          <w:rFonts w:cs="Calibri"/>
          <w:sz w:val="24"/>
          <w:szCs w:val="24"/>
        </w:rPr>
        <w:t>*der</w:t>
      </w:r>
      <w:r w:rsidRPr="00144EE8">
        <w:rPr>
          <w:rFonts w:cs="Calibri"/>
          <w:sz w:val="24"/>
          <w:szCs w:val="24"/>
        </w:rPr>
        <w:t xml:space="preserve"> </w:t>
      </w:r>
      <w:r>
        <w:rPr>
          <w:rFonts w:cs="Calibri"/>
          <w:sz w:val="24"/>
          <w:szCs w:val="24"/>
        </w:rPr>
        <w:t>Ratsuchende</w:t>
      </w:r>
      <w:r w:rsidRPr="00144EE8">
        <w:rPr>
          <w:rFonts w:cs="Calibri"/>
          <w:sz w:val="24"/>
          <w:szCs w:val="24"/>
        </w:rPr>
        <w:t xml:space="preserve"> hat (Auftragsklärung)</w:t>
      </w:r>
    </w:p>
    <w:p w14:paraId="22E80DE0" w14:textId="77777777" w:rsidR="004D2ADA" w:rsidRDefault="004D2ADA" w:rsidP="004D2ADA">
      <w:pPr>
        <w:pStyle w:val="Listenabsatz"/>
        <w:numPr>
          <w:ilvl w:val="0"/>
          <w:numId w:val="38"/>
        </w:numPr>
        <w:spacing w:after="0" w:line="360" w:lineRule="auto"/>
        <w:contextualSpacing w:val="0"/>
        <w:jc w:val="both"/>
        <w:rPr>
          <w:rFonts w:cs="Calibri"/>
          <w:sz w:val="24"/>
          <w:szCs w:val="24"/>
        </w:rPr>
      </w:pPr>
      <w:r w:rsidRPr="00144EE8">
        <w:rPr>
          <w:rFonts w:cs="Calibri"/>
          <w:sz w:val="24"/>
          <w:szCs w:val="24"/>
        </w:rPr>
        <w:t>Situation und Themen de</w:t>
      </w:r>
      <w:r>
        <w:rPr>
          <w:rFonts w:cs="Calibri"/>
          <w:sz w:val="24"/>
          <w:szCs w:val="24"/>
        </w:rPr>
        <w:t>r*des</w:t>
      </w:r>
      <w:r w:rsidRPr="00144EE8">
        <w:rPr>
          <w:rFonts w:cs="Calibri"/>
          <w:sz w:val="24"/>
          <w:szCs w:val="24"/>
        </w:rPr>
        <w:t xml:space="preserve"> </w:t>
      </w:r>
      <w:r>
        <w:rPr>
          <w:rFonts w:cs="Calibri"/>
        </w:rPr>
        <w:t>Ratsuchenden</w:t>
      </w:r>
      <w:r w:rsidRPr="00144EE8">
        <w:rPr>
          <w:rFonts w:cs="Calibri"/>
          <w:sz w:val="24"/>
          <w:szCs w:val="24"/>
        </w:rPr>
        <w:t xml:space="preserve"> erfassen</w:t>
      </w:r>
    </w:p>
    <w:p w14:paraId="3B691D65" w14:textId="77777777" w:rsidR="004D2ADA" w:rsidRPr="00144EE8" w:rsidRDefault="004D2ADA" w:rsidP="004D2ADA">
      <w:pPr>
        <w:pStyle w:val="Listenabsatz"/>
        <w:numPr>
          <w:ilvl w:val="0"/>
          <w:numId w:val="38"/>
        </w:numPr>
        <w:spacing w:after="0" w:line="360" w:lineRule="auto"/>
        <w:contextualSpacing w:val="0"/>
        <w:jc w:val="both"/>
        <w:rPr>
          <w:rFonts w:cs="Calibri"/>
          <w:sz w:val="24"/>
          <w:szCs w:val="24"/>
        </w:rPr>
      </w:pPr>
      <w:r>
        <w:rPr>
          <w:rFonts w:cs="Calibri"/>
          <w:sz w:val="24"/>
          <w:szCs w:val="24"/>
        </w:rPr>
        <w:t xml:space="preserve">bei komplexen Fällen Visualisierungen (z.B. Flipchart/ Moderationskarten) nutzen, um </w:t>
      </w:r>
      <w:r w:rsidRPr="00CA10CA">
        <w:rPr>
          <w:rFonts w:cs="Calibri"/>
          <w:sz w:val="24"/>
          <w:szCs w:val="24"/>
        </w:rPr>
        <w:t>Anliegen und Themen zu sortieren, als Basis für die Prüfung, welche Anliegen ich beraten kann und wozu ich verweisen muss/ sollte</w:t>
      </w:r>
    </w:p>
    <w:p w14:paraId="4A998F6C" w14:textId="77777777" w:rsidR="004D2ADA" w:rsidRPr="00144EE8" w:rsidRDefault="004D2ADA" w:rsidP="004D2ADA">
      <w:pPr>
        <w:pStyle w:val="Listenabsatz"/>
        <w:numPr>
          <w:ilvl w:val="0"/>
          <w:numId w:val="38"/>
        </w:numPr>
        <w:spacing w:after="0" w:line="360" w:lineRule="auto"/>
        <w:contextualSpacing w:val="0"/>
        <w:jc w:val="both"/>
        <w:rPr>
          <w:rFonts w:cs="Calibri"/>
          <w:sz w:val="24"/>
          <w:szCs w:val="24"/>
        </w:rPr>
      </w:pPr>
      <w:r w:rsidRPr="00144EE8">
        <w:rPr>
          <w:rFonts w:cs="Calibri"/>
          <w:sz w:val="24"/>
          <w:szCs w:val="24"/>
        </w:rPr>
        <w:t xml:space="preserve">Vorwissen und eventuelle Vorberatungen abfragen, inklusive deren Ergebnisse </w:t>
      </w:r>
    </w:p>
    <w:p w14:paraId="001FF303" w14:textId="77777777" w:rsidR="004D2ADA" w:rsidRPr="00144EE8" w:rsidRDefault="004D2ADA" w:rsidP="004D2ADA">
      <w:pPr>
        <w:pStyle w:val="Listenabsatz"/>
        <w:numPr>
          <w:ilvl w:val="0"/>
          <w:numId w:val="38"/>
        </w:numPr>
        <w:spacing w:after="240" w:line="360" w:lineRule="auto"/>
        <w:contextualSpacing w:val="0"/>
        <w:jc w:val="both"/>
        <w:rPr>
          <w:rFonts w:cs="Calibri"/>
          <w:sz w:val="24"/>
          <w:szCs w:val="24"/>
        </w:rPr>
      </w:pPr>
      <w:r w:rsidRPr="00144EE8">
        <w:rPr>
          <w:rFonts w:cs="Calibri"/>
          <w:sz w:val="24"/>
          <w:szCs w:val="24"/>
        </w:rPr>
        <w:t>entscheiden, ob man den (ganzen) Beratungsauftrag annehmen kann oder ein Verweis nötig ist</w:t>
      </w:r>
    </w:p>
    <w:p w14:paraId="1D5A5D68" w14:textId="77777777" w:rsidR="007B60B4" w:rsidRDefault="007B60B4" w:rsidP="004D2ADA">
      <w:pPr>
        <w:rPr>
          <w:rFonts w:ascii="Calibri" w:hAnsi="Calibri" w:cs="Calibri"/>
          <w:b/>
        </w:rPr>
      </w:pPr>
    </w:p>
    <w:p w14:paraId="64BA6638" w14:textId="2EBE0F1D" w:rsidR="004D2ADA" w:rsidRDefault="004D2ADA" w:rsidP="004D2ADA">
      <w:pPr>
        <w:rPr>
          <w:rFonts w:ascii="Calibri" w:hAnsi="Calibri" w:cs="Calibri"/>
          <w:b/>
        </w:rPr>
      </w:pPr>
      <w:r>
        <w:rPr>
          <w:rFonts w:ascii="Calibri" w:hAnsi="Calibri" w:cs="Calibri"/>
          <w:b/>
        </w:rPr>
        <w:br w:type="page"/>
      </w:r>
    </w:p>
    <w:p w14:paraId="5807FE5F" w14:textId="77777777" w:rsidR="007B60B4" w:rsidRDefault="007B60B4" w:rsidP="004D2ADA">
      <w:pPr>
        <w:spacing w:line="360" w:lineRule="auto"/>
        <w:rPr>
          <w:rFonts w:ascii="Calibri" w:hAnsi="Calibri" w:cs="Calibri"/>
          <w:b/>
        </w:rPr>
      </w:pPr>
    </w:p>
    <w:p w14:paraId="5DF07206" w14:textId="2E3C3D4A" w:rsidR="004D2ADA" w:rsidRPr="00144EE8" w:rsidRDefault="004D2ADA" w:rsidP="004D2ADA">
      <w:pPr>
        <w:spacing w:line="360" w:lineRule="auto"/>
        <w:rPr>
          <w:rFonts w:ascii="Calibri" w:hAnsi="Calibri" w:cs="Calibri"/>
          <w:b/>
        </w:rPr>
      </w:pPr>
      <w:r w:rsidRPr="00144EE8">
        <w:rPr>
          <w:rFonts w:ascii="Calibri" w:hAnsi="Calibri" w:cs="Calibri"/>
          <w:b/>
        </w:rPr>
        <w:t>Sicherstellen, dass sich die*</w:t>
      </w:r>
      <w:r w:rsidRPr="007B60B4">
        <w:rPr>
          <w:rFonts w:ascii="Calibri" w:hAnsi="Calibri" w:cs="Calibri"/>
          <w:bCs/>
        </w:rPr>
        <w:t>der Ratsuchende</w:t>
      </w:r>
      <w:r w:rsidRPr="00144EE8">
        <w:rPr>
          <w:rFonts w:ascii="Calibri" w:hAnsi="Calibri" w:cs="Calibri"/>
          <w:b/>
        </w:rPr>
        <w:t xml:space="preserve"> durch die Verweisberatung nicht „weggeschickt“ fühlt</w:t>
      </w:r>
    </w:p>
    <w:p w14:paraId="6C5325D2" w14:textId="77777777" w:rsidR="004D2ADA" w:rsidRPr="00144EE8" w:rsidRDefault="004D2ADA" w:rsidP="004D2ADA">
      <w:pPr>
        <w:pStyle w:val="Listenabsatz"/>
        <w:numPr>
          <w:ilvl w:val="0"/>
          <w:numId w:val="39"/>
        </w:numPr>
        <w:spacing w:after="0" w:line="360" w:lineRule="auto"/>
        <w:contextualSpacing w:val="0"/>
        <w:jc w:val="both"/>
        <w:rPr>
          <w:rFonts w:cs="Calibri"/>
          <w:sz w:val="24"/>
          <w:szCs w:val="24"/>
        </w:rPr>
      </w:pPr>
      <w:r w:rsidRPr="00144EE8">
        <w:rPr>
          <w:rFonts w:cs="Calibri"/>
          <w:sz w:val="24"/>
          <w:szCs w:val="24"/>
        </w:rPr>
        <w:t>bei kleineren Anliegen oder Fragen, für die eigentlich eine andere Beratungsstelle zuständig wäre, die Informationen ggf. selbst einholen</w:t>
      </w:r>
    </w:p>
    <w:p w14:paraId="4CDEDABB" w14:textId="77777777" w:rsidR="004D2ADA" w:rsidRPr="00144EE8" w:rsidRDefault="004D2ADA" w:rsidP="004D2ADA">
      <w:pPr>
        <w:pStyle w:val="Listenabsatz"/>
        <w:numPr>
          <w:ilvl w:val="0"/>
          <w:numId w:val="39"/>
        </w:numPr>
        <w:spacing w:after="0" w:line="360" w:lineRule="auto"/>
        <w:contextualSpacing w:val="0"/>
        <w:jc w:val="both"/>
        <w:rPr>
          <w:rFonts w:cs="Calibri"/>
          <w:sz w:val="24"/>
          <w:szCs w:val="24"/>
        </w:rPr>
      </w:pPr>
      <w:r w:rsidRPr="00144EE8">
        <w:rPr>
          <w:rFonts w:cs="Calibri"/>
          <w:sz w:val="24"/>
          <w:szCs w:val="24"/>
        </w:rPr>
        <w:t>kommunizieren, dass die Verweisberatung ein Zwischenschritt sein kann</w:t>
      </w:r>
    </w:p>
    <w:p w14:paraId="1C7A1213" w14:textId="77777777" w:rsidR="004D2ADA" w:rsidRPr="00144EE8" w:rsidRDefault="004D2ADA" w:rsidP="004D2ADA">
      <w:pPr>
        <w:pStyle w:val="Listenabsatz"/>
        <w:numPr>
          <w:ilvl w:val="0"/>
          <w:numId w:val="39"/>
        </w:numPr>
        <w:spacing w:after="0" w:line="360" w:lineRule="auto"/>
        <w:contextualSpacing w:val="0"/>
        <w:jc w:val="both"/>
        <w:rPr>
          <w:rFonts w:cs="Calibri"/>
          <w:sz w:val="24"/>
          <w:szCs w:val="24"/>
        </w:rPr>
      </w:pPr>
      <w:r w:rsidRPr="00144EE8">
        <w:rPr>
          <w:rFonts w:cs="Calibri"/>
          <w:sz w:val="24"/>
          <w:szCs w:val="24"/>
        </w:rPr>
        <w:t>einen Folgetermin anbieten, um die Ergebnisse der Verweisberatung zu bearbeiten</w:t>
      </w:r>
    </w:p>
    <w:p w14:paraId="12142A16" w14:textId="77777777" w:rsidR="004D2ADA" w:rsidRPr="00144EE8" w:rsidRDefault="004D2ADA" w:rsidP="004D2ADA">
      <w:pPr>
        <w:pStyle w:val="Listenabsatz"/>
        <w:numPr>
          <w:ilvl w:val="0"/>
          <w:numId w:val="39"/>
        </w:numPr>
        <w:spacing w:after="0" w:line="360" w:lineRule="auto"/>
        <w:contextualSpacing w:val="0"/>
        <w:jc w:val="both"/>
        <w:rPr>
          <w:rFonts w:cs="Calibri"/>
          <w:sz w:val="24"/>
          <w:szCs w:val="24"/>
        </w:rPr>
      </w:pPr>
      <w:r w:rsidRPr="00144EE8">
        <w:rPr>
          <w:rFonts w:cs="Calibri"/>
          <w:sz w:val="24"/>
          <w:szCs w:val="24"/>
        </w:rPr>
        <w:t>per Mail abfragen, ob Verweisberatung in Anspruch genommen wurde und mit welchem Ergebnis</w:t>
      </w:r>
    </w:p>
    <w:p w14:paraId="2A9F56E6" w14:textId="77777777" w:rsidR="004D2ADA" w:rsidRPr="00144EE8" w:rsidRDefault="004D2ADA" w:rsidP="004D2ADA">
      <w:pPr>
        <w:pStyle w:val="Listenabsatz"/>
        <w:numPr>
          <w:ilvl w:val="0"/>
          <w:numId w:val="39"/>
        </w:numPr>
        <w:spacing w:after="240" w:line="360" w:lineRule="auto"/>
        <w:contextualSpacing w:val="0"/>
        <w:jc w:val="both"/>
        <w:rPr>
          <w:rFonts w:cs="Calibri"/>
          <w:sz w:val="24"/>
          <w:szCs w:val="24"/>
        </w:rPr>
      </w:pPr>
      <w:r w:rsidRPr="00144EE8">
        <w:rPr>
          <w:rFonts w:cs="Calibri"/>
          <w:sz w:val="24"/>
          <w:szCs w:val="24"/>
        </w:rPr>
        <w:t>ggf. Schweigepflichtentbindung einholen, um Kontakt mit anderen Berater*innen aufnehmen zu können und ggf. gemeinsam zu betreuen</w:t>
      </w:r>
    </w:p>
    <w:p w14:paraId="3DD58547" w14:textId="77777777" w:rsidR="004D2ADA" w:rsidRPr="00144EE8" w:rsidRDefault="004D2ADA" w:rsidP="004D2ADA">
      <w:pPr>
        <w:spacing w:line="360" w:lineRule="auto"/>
        <w:rPr>
          <w:rFonts w:ascii="Calibri" w:hAnsi="Calibri" w:cs="Calibri"/>
          <w:b/>
        </w:rPr>
      </w:pPr>
      <w:r w:rsidRPr="00144EE8">
        <w:rPr>
          <w:rFonts w:ascii="Calibri" w:hAnsi="Calibri" w:cs="Calibri"/>
          <w:b/>
        </w:rPr>
        <w:t xml:space="preserve">Erhöhung der Wahrscheinlichkeit, dass der*die </w:t>
      </w:r>
      <w:r>
        <w:rPr>
          <w:rFonts w:ascii="Calibri" w:hAnsi="Calibri" w:cs="Calibri"/>
        </w:rPr>
        <w:t>Ratsuchende</w:t>
      </w:r>
      <w:r w:rsidRPr="00144EE8">
        <w:rPr>
          <w:rFonts w:ascii="Calibri" w:hAnsi="Calibri" w:cs="Calibri"/>
          <w:b/>
        </w:rPr>
        <w:t xml:space="preserve"> die empfohlene Beratungsstelle tatsächlich aufsucht</w:t>
      </w:r>
    </w:p>
    <w:p w14:paraId="4366D8D3" w14:textId="77777777" w:rsidR="004D2ADA" w:rsidRPr="00144EE8" w:rsidRDefault="004D2ADA" w:rsidP="004D2ADA">
      <w:pPr>
        <w:pStyle w:val="Listenabsatz"/>
        <w:numPr>
          <w:ilvl w:val="0"/>
          <w:numId w:val="40"/>
        </w:numPr>
        <w:spacing w:after="0" w:line="360" w:lineRule="auto"/>
        <w:contextualSpacing w:val="0"/>
        <w:rPr>
          <w:rFonts w:cs="Calibri"/>
          <w:sz w:val="24"/>
          <w:szCs w:val="24"/>
        </w:rPr>
      </w:pPr>
      <w:r w:rsidRPr="00144EE8">
        <w:rPr>
          <w:rFonts w:cs="Calibri"/>
          <w:sz w:val="24"/>
          <w:szCs w:val="24"/>
        </w:rPr>
        <w:t xml:space="preserve">Konkrete Ansprechpartner*innen heraussuchen </w:t>
      </w:r>
    </w:p>
    <w:p w14:paraId="5B98DCEF" w14:textId="77777777" w:rsidR="004D2ADA" w:rsidRPr="00144EE8" w:rsidRDefault="004D2ADA" w:rsidP="004D2ADA">
      <w:pPr>
        <w:pStyle w:val="Listenabsatz"/>
        <w:numPr>
          <w:ilvl w:val="0"/>
          <w:numId w:val="40"/>
        </w:numPr>
        <w:spacing w:after="0" w:line="360" w:lineRule="auto"/>
        <w:contextualSpacing w:val="0"/>
        <w:rPr>
          <w:rFonts w:cs="Calibri"/>
          <w:sz w:val="24"/>
          <w:szCs w:val="24"/>
        </w:rPr>
      </w:pPr>
      <w:r w:rsidRPr="00144EE8">
        <w:rPr>
          <w:rFonts w:cs="Calibri"/>
          <w:sz w:val="24"/>
          <w:szCs w:val="24"/>
        </w:rPr>
        <w:t>Kontaktdaten mitgeben oder in einer Nachbereitungs-E-Mail schicken</w:t>
      </w:r>
    </w:p>
    <w:p w14:paraId="1260A534" w14:textId="77777777" w:rsidR="004D2ADA" w:rsidRPr="00144EE8" w:rsidRDefault="004D2ADA" w:rsidP="004D2ADA">
      <w:pPr>
        <w:pStyle w:val="Listenabsatz"/>
        <w:numPr>
          <w:ilvl w:val="0"/>
          <w:numId w:val="40"/>
        </w:numPr>
        <w:spacing w:after="240" w:line="360" w:lineRule="auto"/>
        <w:contextualSpacing w:val="0"/>
        <w:rPr>
          <w:rFonts w:cs="Calibri"/>
          <w:sz w:val="24"/>
          <w:szCs w:val="24"/>
        </w:rPr>
      </w:pPr>
      <w:r w:rsidRPr="00144EE8">
        <w:rPr>
          <w:rFonts w:cs="Calibri"/>
          <w:sz w:val="24"/>
          <w:szCs w:val="24"/>
        </w:rPr>
        <w:t xml:space="preserve">selbst Kontakt aufnehmen zur anderen Beratungsstelle (ggf. unter Wahrung der Anonymität) oder in Absprache mit </w:t>
      </w:r>
      <w:r>
        <w:rPr>
          <w:rFonts w:cs="Calibri"/>
          <w:sz w:val="24"/>
          <w:szCs w:val="24"/>
        </w:rPr>
        <w:t>der*dem</w:t>
      </w:r>
      <w:r w:rsidRPr="00144EE8">
        <w:rPr>
          <w:rFonts w:cs="Calibri"/>
          <w:sz w:val="24"/>
          <w:szCs w:val="24"/>
        </w:rPr>
        <w:t xml:space="preserve"> </w:t>
      </w:r>
      <w:r>
        <w:rPr>
          <w:rFonts w:cs="Calibri"/>
        </w:rPr>
        <w:t>Ratsuchenden</w:t>
      </w:r>
      <w:r w:rsidRPr="00144EE8">
        <w:rPr>
          <w:rFonts w:cs="Calibri"/>
          <w:sz w:val="24"/>
          <w:szCs w:val="24"/>
        </w:rPr>
        <w:t xml:space="preserve"> dort einen Termin vereinbaren</w:t>
      </w:r>
    </w:p>
    <w:p w14:paraId="5F189923" w14:textId="77777777" w:rsidR="004D2ADA" w:rsidRPr="00144EE8" w:rsidRDefault="004D2ADA" w:rsidP="004D2ADA">
      <w:pPr>
        <w:spacing w:after="240" w:line="360" w:lineRule="auto"/>
        <w:rPr>
          <w:rFonts w:ascii="Calibri" w:hAnsi="Calibri" w:cs="Calibri"/>
        </w:rPr>
      </w:pPr>
      <w:r w:rsidRPr="00144EE8">
        <w:rPr>
          <w:rFonts w:ascii="Calibri" w:hAnsi="Calibri" w:cs="Calibri"/>
        </w:rPr>
        <w:t xml:space="preserve">Weitere Bedingungen gelingender Verweisberatung gehen über das Vorgehen im konkreten Beratungsgespräch hinaus. Hier werden die Berater*innen selbst adressiert, aber auch die institutionellen Rahmenbedingungen: </w:t>
      </w:r>
    </w:p>
    <w:p w14:paraId="4DB7C442" w14:textId="77777777" w:rsidR="004D2ADA" w:rsidRPr="00144EE8" w:rsidRDefault="004D2ADA" w:rsidP="004D2ADA">
      <w:pPr>
        <w:spacing w:line="360" w:lineRule="auto"/>
        <w:rPr>
          <w:rFonts w:ascii="Calibri" w:hAnsi="Calibri" w:cs="Calibri"/>
          <w:b/>
        </w:rPr>
      </w:pPr>
      <w:r w:rsidRPr="00144EE8">
        <w:rPr>
          <w:rFonts w:ascii="Calibri" w:hAnsi="Calibri" w:cs="Calibri"/>
          <w:b/>
        </w:rPr>
        <w:t>Ebene der Berater*innen</w:t>
      </w:r>
    </w:p>
    <w:p w14:paraId="1DF0EB13" w14:textId="77777777" w:rsidR="004D2ADA" w:rsidRPr="00144EE8" w:rsidRDefault="004D2ADA" w:rsidP="004D2ADA">
      <w:pPr>
        <w:pStyle w:val="Listenabsatz"/>
        <w:numPr>
          <w:ilvl w:val="0"/>
          <w:numId w:val="41"/>
        </w:numPr>
        <w:spacing w:after="0" w:line="360" w:lineRule="auto"/>
        <w:contextualSpacing w:val="0"/>
        <w:rPr>
          <w:rFonts w:cs="Calibri"/>
          <w:sz w:val="24"/>
          <w:szCs w:val="24"/>
        </w:rPr>
      </w:pPr>
      <w:r w:rsidRPr="00144EE8">
        <w:rPr>
          <w:rFonts w:cs="Calibri"/>
          <w:sz w:val="24"/>
          <w:szCs w:val="24"/>
        </w:rPr>
        <w:t>Feedback einholen, ob andere Beratungsstelle weiterhelfen konnte, aber auch aushalten, dass es nicht immer ein Feedback gibt</w:t>
      </w:r>
    </w:p>
    <w:p w14:paraId="3E76FC3D" w14:textId="77777777" w:rsidR="004D2ADA" w:rsidRPr="00144EE8" w:rsidRDefault="004D2ADA" w:rsidP="004D2ADA">
      <w:pPr>
        <w:pStyle w:val="Listenabsatz"/>
        <w:numPr>
          <w:ilvl w:val="0"/>
          <w:numId w:val="41"/>
        </w:numPr>
        <w:spacing w:after="0" w:line="360" w:lineRule="auto"/>
        <w:contextualSpacing w:val="0"/>
        <w:rPr>
          <w:rFonts w:cs="Calibri"/>
          <w:sz w:val="24"/>
          <w:szCs w:val="24"/>
        </w:rPr>
      </w:pPr>
      <w:r w:rsidRPr="00144EE8">
        <w:rPr>
          <w:rFonts w:cs="Calibri"/>
          <w:sz w:val="24"/>
          <w:szCs w:val="24"/>
        </w:rPr>
        <w:t>unterschiedliche Sichtweisen auf ein Problem zulassen</w:t>
      </w:r>
    </w:p>
    <w:p w14:paraId="75B77CCF" w14:textId="77777777" w:rsidR="004D2ADA" w:rsidRPr="00144EE8" w:rsidRDefault="004D2ADA" w:rsidP="004D2ADA">
      <w:pPr>
        <w:pStyle w:val="Listenabsatz"/>
        <w:numPr>
          <w:ilvl w:val="0"/>
          <w:numId w:val="41"/>
        </w:numPr>
        <w:spacing w:after="0" w:line="360" w:lineRule="auto"/>
        <w:contextualSpacing w:val="0"/>
        <w:rPr>
          <w:rFonts w:cs="Calibri"/>
          <w:sz w:val="24"/>
          <w:szCs w:val="24"/>
        </w:rPr>
      </w:pPr>
      <w:r w:rsidRPr="00144EE8">
        <w:rPr>
          <w:rFonts w:cs="Calibri"/>
          <w:sz w:val="24"/>
          <w:szCs w:val="24"/>
        </w:rPr>
        <w:t>andere Beratungsstellen und Berater*innen persönlich kennenlernen und sich über die Inhalte und die Art der Beratung informieren</w:t>
      </w:r>
    </w:p>
    <w:p w14:paraId="1B3C0A70" w14:textId="77777777" w:rsidR="004D2ADA" w:rsidRPr="00144EE8" w:rsidRDefault="004D2ADA" w:rsidP="004D2ADA">
      <w:pPr>
        <w:pStyle w:val="Listenabsatz"/>
        <w:numPr>
          <w:ilvl w:val="0"/>
          <w:numId w:val="41"/>
        </w:numPr>
        <w:spacing w:after="240" w:line="360" w:lineRule="auto"/>
        <w:contextualSpacing w:val="0"/>
        <w:rPr>
          <w:rFonts w:cs="Calibri"/>
          <w:sz w:val="24"/>
          <w:szCs w:val="24"/>
        </w:rPr>
      </w:pPr>
      <w:r w:rsidRPr="00144EE8">
        <w:rPr>
          <w:rFonts w:cs="Calibri"/>
          <w:sz w:val="24"/>
          <w:szCs w:val="24"/>
        </w:rPr>
        <w:lastRenderedPageBreak/>
        <w:t>der „Berater*innen-Ethos“ (= ergebnisoffen beraten) sollte über dem Liefern von Kennzahlen stehen</w:t>
      </w:r>
    </w:p>
    <w:p w14:paraId="69691A44" w14:textId="77777777" w:rsidR="004D2ADA" w:rsidRPr="00144EE8" w:rsidRDefault="004D2ADA" w:rsidP="004D2ADA">
      <w:pPr>
        <w:spacing w:line="360" w:lineRule="auto"/>
        <w:rPr>
          <w:rFonts w:ascii="Calibri" w:hAnsi="Calibri" w:cs="Calibri"/>
          <w:b/>
        </w:rPr>
      </w:pPr>
      <w:r w:rsidRPr="00144EE8">
        <w:rPr>
          <w:rFonts w:ascii="Calibri" w:hAnsi="Calibri" w:cs="Calibri"/>
          <w:b/>
        </w:rPr>
        <w:t>Institutionelle Ebene</w:t>
      </w:r>
    </w:p>
    <w:p w14:paraId="002189A9" w14:textId="77777777" w:rsidR="004D2ADA" w:rsidRPr="00144EE8" w:rsidRDefault="004D2ADA" w:rsidP="004D2ADA">
      <w:pPr>
        <w:pStyle w:val="Listenabsatz"/>
        <w:numPr>
          <w:ilvl w:val="0"/>
          <w:numId w:val="42"/>
        </w:numPr>
        <w:spacing w:after="0" w:line="360" w:lineRule="auto"/>
        <w:contextualSpacing w:val="0"/>
        <w:rPr>
          <w:rFonts w:cs="Calibri"/>
          <w:sz w:val="24"/>
          <w:szCs w:val="24"/>
        </w:rPr>
      </w:pPr>
      <w:r w:rsidRPr="00144EE8">
        <w:rPr>
          <w:rFonts w:cs="Calibri"/>
          <w:sz w:val="24"/>
          <w:szCs w:val="24"/>
        </w:rPr>
        <w:t>Beratungsangebote sollten nach außen gut kommuniziert werden</w:t>
      </w:r>
    </w:p>
    <w:p w14:paraId="21AABB8A" w14:textId="77777777" w:rsidR="004D2ADA" w:rsidRPr="00144EE8" w:rsidRDefault="004D2ADA" w:rsidP="004D2ADA">
      <w:pPr>
        <w:pStyle w:val="Listenabsatz"/>
        <w:numPr>
          <w:ilvl w:val="0"/>
          <w:numId w:val="42"/>
        </w:numPr>
        <w:spacing w:after="0" w:line="360" w:lineRule="auto"/>
        <w:contextualSpacing w:val="0"/>
        <w:rPr>
          <w:rFonts w:cs="Calibri"/>
          <w:sz w:val="24"/>
          <w:szCs w:val="24"/>
        </w:rPr>
      </w:pPr>
      <w:r w:rsidRPr="00144EE8">
        <w:rPr>
          <w:rFonts w:cs="Calibri"/>
          <w:sz w:val="24"/>
          <w:szCs w:val="24"/>
        </w:rPr>
        <w:t>Online-Medien zu Beratungsangeboten sollten zielgruppengerecht gestaltet sein</w:t>
      </w:r>
    </w:p>
    <w:p w14:paraId="2DE957E1" w14:textId="77777777" w:rsidR="004D2ADA" w:rsidRPr="00144EE8" w:rsidRDefault="004D2ADA" w:rsidP="004D2ADA">
      <w:pPr>
        <w:pStyle w:val="Listenabsatz"/>
        <w:numPr>
          <w:ilvl w:val="0"/>
          <w:numId w:val="42"/>
        </w:numPr>
        <w:spacing w:after="0" w:line="360" w:lineRule="auto"/>
        <w:contextualSpacing w:val="0"/>
        <w:rPr>
          <w:rFonts w:cs="Calibri"/>
          <w:sz w:val="24"/>
          <w:szCs w:val="24"/>
        </w:rPr>
      </w:pPr>
      <w:r w:rsidRPr="00144EE8">
        <w:rPr>
          <w:rFonts w:cs="Calibri"/>
          <w:sz w:val="24"/>
          <w:szCs w:val="24"/>
        </w:rPr>
        <w:t xml:space="preserve">Hilfreich wären: </w:t>
      </w:r>
    </w:p>
    <w:p w14:paraId="6BDD242F" w14:textId="77777777" w:rsidR="004D2ADA" w:rsidRPr="00144EE8" w:rsidRDefault="004D2ADA" w:rsidP="004D2ADA">
      <w:pPr>
        <w:pStyle w:val="Listenabsatz"/>
        <w:numPr>
          <w:ilvl w:val="1"/>
          <w:numId w:val="42"/>
        </w:numPr>
        <w:spacing w:after="0" w:line="360" w:lineRule="auto"/>
        <w:contextualSpacing w:val="0"/>
        <w:rPr>
          <w:rFonts w:cs="Calibri"/>
          <w:sz w:val="24"/>
          <w:szCs w:val="24"/>
        </w:rPr>
      </w:pPr>
      <w:r w:rsidRPr="00144EE8">
        <w:rPr>
          <w:rFonts w:cs="Calibri"/>
          <w:sz w:val="24"/>
          <w:szCs w:val="24"/>
        </w:rPr>
        <w:t>ein virtueller Wegweiser zu den Beratungsstellen</w:t>
      </w:r>
    </w:p>
    <w:p w14:paraId="1DC209ED" w14:textId="77777777" w:rsidR="004D2ADA" w:rsidRPr="00144EE8" w:rsidRDefault="004D2ADA" w:rsidP="004D2ADA">
      <w:pPr>
        <w:pStyle w:val="Listenabsatz"/>
        <w:numPr>
          <w:ilvl w:val="1"/>
          <w:numId w:val="42"/>
        </w:numPr>
        <w:spacing w:after="0" w:line="360" w:lineRule="auto"/>
        <w:contextualSpacing w:val="0"/>
        <w:rPr>
          <w:rFonts w:cs="Calibri"/>
          <w:sz w:val="24"/>
          <w:szCs w:val="24"/>
        </w:rPr>
      </w:pPr>
      <w:r w:rsidRPr="00144EE8">
        <w:rPr>
          <w:rFonts w:cs="Calibri"/>
          <w:sz w:val="24"/>
          <w:szCs w:val="24"/>
        </w:rPr>
        <w:t>FAQs der verschiedenen Beratungsstellen</w:t>
      </w:r>
    </w:p>
    <w:p w14:paraId="38037D79" w14:textId="77777777" w:rsidR="004D2ADA" w:rsidRPr="00144EE8" w:rsidRDefault="004D2ADA" w:rsidP="004D2ADA">
      <w:pPr>
        <w:pStyle w:val="Listenabsatz"/>
        <w:numPr>
          <w:ilvl w:val="1"/>
          <w:numId w:val="42"/>
        </w:numPr>
        <w:spacing w:after="0" w:line="360" w:lineRule="auto"/>
        <w:contextualSpacing w:val="0"/>
        <w:rPr>
          <w:rFonts w:cs="Calibri"/>
          <w:sz w:val="24"/>
          <w:szCs w:val="24"/>
        </w:rPr>
      </w:pPr>
      <w:r w:rsidRPr="00144EE8">
        <w:rPr>
          <w:rFonts w:cs="Calibri"/>
          <w:sz w:val="24"/>
          <w:szCs w:val="24"/>
        </w:rPr>
        <w:t>aktuelle Übersicht über Ansprechpartner*innen und Kontakte</w:t>
      </w:r>
    </w:p>
    <w:p w14:paraId="78F16385" w14:textId="77777777" w:rsidR="004D2ADA" w:rsidRPr="00144EE8" w:rsidRDefault="004D2ADA" w:rsidP="004D2ADA">
      <w:pPr>
        <w:pStyle w:val="Listenabsatz"/>
        <w:numPr>
          <w:ilvl w:val="0"/>
          <w:numId w:val="42"/>
        </w:numPr>
        <w:spacing w:after="0" w:line="360" w:lineRule="auto"/>
        <w:contextualSpacing w:val="0"/>
        <w:rPr>
          <w:rFonts w:cs="Calibri"/>
          <w:sz w:val="24"/>
          <w:szCs w:val="24"/>
        </w:rPr>
      </w:pPr>
      <w:r w:rsidRPr="00144EE8">
        <w:rPr>
          <w:rFonts w:cs="Calibri"/>
          <w:sz w:val="24"/>
          <w:szCs w:val="24"/>
        </w:rPr>
        <w:t>auch diejenigen, die nicht selbst beraten, aber mit der Zielgruppe in Kontakt kommen, sollten über Beratungsangebote informiert sein</w:t>
      </w:r>
    </w:p>
    <w:p w14:paraId="5F83D9FA" w14:textId="77777777" w:rsidR="004D2ADA" w:rsidRPr="00144EE8" w:rsidRDefault="004D2ADA" w:rsidP="004D2ADA">
      <w:pPr>
        <w:pStyle w:val="Listenabsatz"/>
        <w:numPr>
          <w:ilvl w:val="0"/>
          <w:numId w:val="42"/>
        </w:numPr>
        <w:spacing w:after="0" w:line="360" w:lineRule="auto"/>
        <w:contextualSpacing w:val="0"/>
        <w:rPr>
          <w:rFonts w:cs="Calibri"/>
          <w:sz w:val="24"/>
          <w:szCs w:val="24"/>
        </w:rPr>
      </w:pPr>
      <w:r w:rsidRPr="00144EE8">
        <w:rPr>
          <w:rFonts w:cs="Calibri"/>
          <w:sz w:val="24"/>
          <w:szCs w:val="24"/>
        </w:rPr>
        <w:t>es sollten regelmäßige Austauschformate/ Netzwerktreffen angeboten werden, damit sich die Berater*innen kennenlernen können</w:t>
      </w:r>
    </w:p>
    <w:p w14:paraId="604E44FA" w14:textId="77777777" w:rsidR="004D2ADA" w:rsidRPr="00144EE8" w:rsidRDefault="004D2ADA" w:rsidP="004D2ADA">
      <w:pPr>
        <w:pStyle w:val="Listenabsatz"/>
        <w:numPr>
          <w:ilvl w:val="0"/>
          <w:numId w:val="42"/>
        </w:numPr>
        <w:spacing w:after="0" w:line="360" w:lineRule="auto"/>
        <w:contextualSpacing w:val="0"/>
        <w:rPr>
          <w:rFonts w:cs="Calibri"/>
          <w:sz w:val="24"/>
          <w:szCs w:val="24"/>
        </w:rPr>
      </w:pPr>
      <w:r w:rsidRPr="00144EE8">
        <w:rPr>
          <w:rFonts w:cs="Calibri"/>
          <w:sz w:val="24"/>
          <w:szCs w:val="24"/>
        </w:rPr>
        <w:t>ein funktionierendes Übergabe- und Einarbeitungsmanagement sollte gewährleistet sein</w:t>
      </w:r>
    </w:p>
    <w:p w14:paraId="35B92002" w14:textId="77777777" w:rsidR="004D2ADA" w:rsidRPr="00144EE8" w:rsidRDefault="004D2ADA" w:rsidP="004D2ADA">
      <w:pPr>
        <w:pStyle w:val="Listenabsatz"/>
        <w:numPr>
          <w:ilvl w:val="0"/>
          <w:numId w:val="42"/>
        </w:numPr>
        <w:spacing w:after="240" w:line="360" w:lineRule="auto"/>
        <w:contextualSpacing w:val="0"/>
        <w:rPr>
          <w:rFonts w:cs="Calibri"/>
          <w:b/>
          <w:sz w:val="24"/>
          <w:szCs w:val="24"/>
        </w:rPr>
      </w:pPr>
      <w:r w:rsidRPr="00144EE8">
        <w:rPr>
          <w:rFonts w:cs="Calibri"/>
          <w:sz w:val="24"/>
          <w:szCs w:val="24"/>
        </w:rPr>
        <w:t>die Beratungsstellen sollten Vorlagen für die Strukturierung von Beratungsgesprächen sowie die Verweisberatung zur Verfügung stellen</w:t>
      </w:r>
      <w:r w:rsidRPr="00144EE8">
        <w:rPr>
          <w:rFonts w:cs="Calibri"/>
          <w:b/>
          <w:sz w:val="24"/>
          <w:szCs w:val="24"/>
        </w:rPr>
        <w:br w:type="page"/>
      </w:r>
    </w:p>
    <w:p w14:paraId="1A0DC9DD" w14:textId="77777777" w:rsidR="004D2ADA"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28"/>
        </w:rPr>
      </w:pPr>
      <w:bookmarkStart w:id="1" w:name="_GoBack"/>
      <w:bookmarkEnd w:id="1"/>
    </w:p>
    <w:p w14:paraId="1E05F4A9" w14:textId="77777777" w:rsidR="004D2ADA" w:rsidRPr="00144EE8"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32"/>
        </w:rPr>
      </w:pPr>
      <w:r w:rsidRPr="00144EE8">
        <w:rPr>
          <w:rFonts w:ascii="Calibri" w:hAnsi="Calibri" w:cs="Calibri"/>
          <w:b/>
          <w:sz w:val="32"/>
        </w:rPr>
        <w:t>6. Fazit: Die Lotsenfunktion der Verweisberatung</w:t>
      </w:r>
    </w:p>
    <w:p w14:paraId="6587B4E9" w14:textId="77777777" w:rsidR="004D2ADA" w:rsidRDefault="004D2ADA" w:rsidP="004D2ADA">
      <w:pPr>
        <w:spacing w:after="240" w:line="360" w:lineRule="auto"/>
        <w:jc w:val="both"/>
        <w:rPr>
          <w:rFonts w:ascii="Calibri" w:hAnsi="Calibri" w:cs="Calibri"/>
        </w:rPr>
      </w:pPr>
      <w:r w:rsidRPr="00E7421B">
        <w:rPr>
          <w:rFonts w:ascii="Calibri" w:hAnsi="Calibri" w:cs="Calibri"/>
        </w:rPr>
        <w:t xml:space="preserve">Ein sprachliches Bild, welches die im Arbeitskreis gemeinsam erarbeiteten Ansprüche an eine gute Verweisberatung recht gut spiegelt, ist das des Lotsen. Berater*innen geben ihren </w:t>
      </w:r>
      <w:r>
        <w:rPr>
          <w:rFonts w:ascii="Calibri" w:hAnsi="Calibri" w:cs="Calibri"/>
        </w:rPr>
        <w:t>Ratsuchenden</w:t>
      </w:r>
      <w:r w:rsidRPr="00E7421B">
        <w:rPr>
          <w:rFonts w:ascii="Calibri" w:hAnsi="Calibri" w:cs="Calibri"/>
        </w:rPr>
        <w:t xml:space="preserve"> Orientierungshilfe und unterstützen dabei</w:t>
      </w:r>
      <w:r>
        <w:rPr>
          <w:rFonts w:ascii="Calibri" w:hAnsi="Calibri" w:cs="Calibri"/>
        </w:rPr>
        <w:t>, Hindernisse zu umschiffen. D</w:t>
      </w:r>
      <w:r w:rsidRPr="00E7421B">
        <w:rPr>
          <w:rFonts w:ascii="Calibri" w:hAnsi="Calibri" w:cs="Calibri"/>
        </w:rPr>
        <w:t>ie Entscheidung</w:t>
      </w:r>
      <w:r>
        <w:rPr>
          <w:rFonts w:ascii="Calibri" w:hAnsi="Calibri" w:cs="Calibri"/>
        </w:rPr>
        <w:t>, wohin es gehen soll, trifft jedoch die*der</w:t>
      </w:r>
      <w:r w:rsidRPr="00E7421B">
        <w:rPr>
          <w:rFonts w:ascii="Calibri" w:hAnsi="Calibri" w:cs="Calibri"/>
        </w:rPr>
        <w:t xml:space="preserve"> </w:t>
      </w:r>
      <w:r>
        <w:rPr>
          <w:rFonts w:ascii="Calibri" w:hAnsi="Calibri" w:cs="Calibri"/>
        </w:rPr>
        <w:t>Ratsuchende</w:t>
      </w:r>
      <w:r w:rsidRPr="00E7421B">
        <w:rPr>
          <w:rFonts w:ascii="Calibri" w:hAnsi="Calibri" w:cs="Calibri"/>
        </w:rPr>
        <w:t xml:space="preserve"> selbst. So wie Lots*innen in der Seefahrt Expert*innen für bestimmte Gewässer und deren Hindernisse und Untiefen sind, so müssen sich auch die Berater*innen in dieser Funktion gut in auskennen. Sie müssen nicht nur Spezialist*innen für das eigene Beratungsthema sein, sondern auch über andere Angebote und Ansprechpartner*innen Bescheid wissen. </w:t>
      </w:r>
    </w:p>
    <w:p w14:paraId="22342D5B" w14:textId="77777777" w:rsidR="004D2ADA" w:rsidRDefault="004D2ADA" w:rsidP="004D2ADA">
      <w:pPr>
        <w:spacing w:after="240" w:line="360" w:lineRule="auto"/>
        <w:jc w:val="both"/>
        <w:rPr>
          <w:rFonts w:ascii="Calibri" w:hAnsi="Calibri" w:cs="Calibri"/>
        </w:rPr>
      </w:pPr>
      <w:r w:rsidRPr="00E7421B">
        <w:rPr>
          <w:rFonts w:ascii="Calibri" w:hAnsi="Calibri" w:cs="Calibri"/>
        </w:rPr>
        <w:t>Verweisberatung umf</w:t>
      </w:r>
      <w:r>
        <w:rPr>
          <w:rFonts w:ascii="Calibri" w:hAnsi="Calibri" w:cs="Calibri"/>
        </w:rPr>
        <w:t>asst in unserem Sinne nicht nur,</w:t>
      </w:r>
      <w:r w:rsidRPr="00E7421B">
        <w:rPr>
          <w:rFonts w:ascii="Calibri" w:hAnsi="Calibri" w:cs="Calibri"/>
        </w:rPr>
        <w:t xml:space="preserve"> eine Person zu einer anderen Beratungsstelle (weg) zu verweisen, sondern sie kann – in Anlehnung an das Vorgehen beim Case Management – auch beinhalten, dass die Erstberatungsstelle zwar verweist, die Per</w:t>
      </w:r>
      <w:r>
        <w:rPr>
          <w:rFonts w:ascii="Calibri" w:hAnsi="Calibri" w:cs="Calibri"/>
        </w:rPr>
        <w:t>son jedoch bei ihr im Beratungsprozess bleibt</w:t>
      </w:r>
      <w:r w:rsidRPr="00E7421B">
        <w:rPr>
          <w:rFonts w:ascii="Calibri" w:hAnsi="Calibri" w:cs="Calibri"/>
        </w:rPr>
        <w:t xml:space="preserve"> und</w:t>
      </w:r>
      <w:r>
        <w:rPr>
          <w:rFonts w:ascii="Calibri" w:hAnsi="Calibri" w:cs="Calibri"/>
        </w:rPr>
        <w:t xml:space="preserve"> nach der Verweisberatung</w:t>
      </w:r>
      <w:r w:rsidRPr="00E7421B">
        <w:rPr>
          <w:rFonts w:ascii="Calibri" w:hAnsi="Calibri" w:cs="Calibri"/>
        </w:rPr>
        <w:t xml:space="preserve"> gemeinsam auf die Ergebnisse geschaut wird. Idealerweise sind solche Unterstützungsangebote institutionalisiert und haben – bedingt durch die Begrenzung von Fördermitteln – keinen reinen Projektcharakter. </w:t>
      </w:r>
    </w:p>
    <w:p w14:paraId="46BCC650" w14:textId="77777777" w:rsidR="004D2ADA" w:rsidRPr="00E7421B" w:rsidRDefault="004D2ADA" w:rsidP="004D2ADA">
      <w:pPr>
        <w:spacing w:after="240" w:line="360" w:lineRule="auto"/>
        <w:jc w:val="both"/>
        <w:rPr>
          <w:rFonts w:ascii="Calibri" w:hAnsi="Calibri" w:cs="Calibri"/>
        </w:rPr>
      </w:pPr>
      <w:r w:rsidRPr="00E7421B">
        <w:rPr>
          <w:rFonts w:ascii="Calibri" w:hAnsi="Calibri" w:cs="Calibri"/>
        </w:rPr>
        <w:t>Um der Lotsenfunktion nachkommen zu können, braucht es neben Beratungskompetenz auch die richtigen Rahmenbedingungen innerhalb der Institution und eine Transparenz der Angebote nach außen sowie Vernetzungsmöglichkeiten der Berater*innen.</w:t>
      </w:r>
    </w:p>
    <w:p w14:paraId="5310C520" w14:textId="77777777" w:rsidR="004D2ADA" w:rsidRPr="00E7421B" w:rsidRDefault="004D2ADA" w:rsidP="004D2ADA">
      <w:pPr>
        <w:spacing w:after="240" w:line="360" w:lineRule="auto"/>
        <w:rPr>
          <w:rFonts w:ascii="Calibri" w:hAnsi="Calibri" w:cs="Calibri"/>
        </w:rPr>
      </w:pPr>
      <w:r w:rsidRPr="00E7421B">
        <w:rPr>
          <w:rFonts w:ascii="Calibri" w:hAnsi="Calibri" w:cs="Calibri"/>
        </w:rPr>
        <w:br w:type="page"/>
      </w:r>
    </w:p>
    <w:p w14:paraId="45674334" w14:textId="77777777" w:rsidR="004D2ADA"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28"/>
        </w:rPr>
      </w:pPr>
    </w:p>
    <w:p w14:paraId="2589EEEB" w14:textId="77777777" w:rsidR="004D2ADA" w:rsidRPr="00144EE8"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Calibri" w:hAnsi="Calibri" w:cs="Calibri"/>
          <w:b/>
          <w:sz w:val="32"/>
          <w:szCs w:val="32"/>
        </w:rPr>
      </w:pPr>
      <w:r w:rsidRPr="00144EE8">
        <w:rPr>
          <w:rFonts w:ascii="Calibri" w:hAnsi="Calibri" w:cs="Calibri"/>
          <w:b/>
          <w:sz w:val="32"/>
          <w:szCs w:val="32"/>
        </w:rPr>
        <w:t>Anlagenverzeichnis</w:t>
      </w:r>
    </w:p>
    <w:p w14:paraId="379F7CB9" w14:textId="77777777" w:rsidR="004D2ADA" w:rsidRPr="002046C0" w:rsidRDefault="004D2ADA" w:rsidP="004D2ADA">
      <w:pPr>
        <w:pStyle w:val="Listenabsatz"/>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rPr>
      </w:pPr>
      <w:r w:rsidRPr="002046C0">
        <w:rPr>
          <w:rFonts w:cs="Calibri"/>
          <w:b/>
        </w:rPr>
        <w:t>Beispiel-Formular Verweisberatung aus dem Projekt „Plan B(</w:t>
      </w:r>
      <w:proofErr w:type="spellStart"/>
      <w:r w:rsidRPr="002046C0">
        <w:rPr>
          <w:rFonts w:cs="Calibri"/>
          <w:b/>
        </w:rPr>
        <w:t>eruf</w:t>
      </w:r>
      <w:proofErr w:type="spellEnd"/>
      <w:r w:rsidRPr="002046C0">
        <w:rPr>
          <w:rFonts w:cs="Calibri"/>
          <w:b/>
        </w:rPr>
        <w:t>)“ für den Verweis an die Agentur für Arbeit Leipzig</w:t>
      </w:r>
    </w:p>
    <w:p w14:paraId="7C808664" w14:textId="77777777" w:rsidR="004D2ADA" w:rsidRDefault="004D2ADA" w:rsidP="004D2ADA">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r>
        <w:rPr>
          <w:rFonts w:cs="Calibri"/>
        </w:rPr>
        <w:t>Auf diesem Formular werden die Themen für die Verweisberatung notiert sowie die passende Ansprechperson für die weitere Beratung markiert, inkl. Kontaktdaten. Das ausgefüllte Formular wird der*dem Ratsuchenden direkt in dem Beratungsgespräch ausgehändigt.</w:t>
      </w:r>
    </w:p>
    <w:p w14:paraId="69B0AB94" w14:textId="77777777" w:rsidR="004D2ADA" w:rsidRDefault="004D2ADA" w:rsidP="004D2ADA">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p>
    <w:p w14:paraId="39B33358" w14:textId="77777777" w:rsidR="004D2ADA" w:rsidRPr="00011FC3" w:rsidRDefault="004D2ADA" w:rsidP="004D2ADA">
      <w:pPr>
        <w:pStyle w:val="Listenabsatz"/>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b/>
        </w:rPr>
      </w:pPr>
      <w:r w:rsidRPr="00011FC3">
        <w:rPr>
          <w:rFonts w:cs="Calibri"/>
          <w:b/>
        </w:rPr>
        <w:t xml:space="preserve">Zustimmung zur Datenübermittlung </w:t>
      </w:r>
    </w:p>
    <w:p w14:paraId="2AC583FF" w14:textId="77777777" w:rsidR="004D2ADA" w:rsidRDefault="004D2ADA" w:rsidP="004D2ADA">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r w:rsidRPr="00593BE0">
        <w:rPr>
          <w:rFonts w:cs="Calibri"/>
        </w:rPr>
        <w:t>Dieses Formular wird genutzt, um den Berater*innen zu ermöglichen, die darauf erhobenen Daten (Name, Hochschule etc.) an eine konkrete andere Beratungsstelle zu übermitteln.</w:t>
      </w:r>
    </w:p>
    <w:p w14:paraId="76659CFC" w14:textId="77777777" w:rsidR="004D2ADA" w:rsidRDefault="004D2ADA" w:rsidP="004D2ADA">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p>
    <w:p w14:paraId="33445719" w14:textId="77777777" w:rsidR="004D2ADA" w:rsidRDefault="004D2ADA" w:rsidP="004D2ADA">
      <w:pPr>
        <w:pStyle w:val="Listenabsatz"/>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r w:rsidRPr="00741C3F">
        <w:rPr>
          <w:rFonts w:cs="Calibri"/>
          <w:b/>
        </w:rPr>
        <w:t>Beispielvorlage Schweigepflichtentbindung</w:t>
      </w:r>
    </w:p>
    <w:p w14:paraId="5FCE351E" w14:textId="77777777" w:rsidR="004D2ADA" w:rsidRDefault="004D2ADA" w:rsidP="004D2ADA">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r w:rsidRPr="00741C3F">
        <w:rPr>
          <w:rFonts w:cs="Calibri"/>
        </w:rPr>
        <w:t>Dieses Formular dient dazu, der aktuellen Berater*in eine Kommunikation zum Beratungsfall mit einer anderen Beratungsstelle zu ermöglichen. Es muss in dreifacher Ausführung erstellt werden: für die*den Ratsuchende*n, die*den aktuelle Berater*in, die weitere Beratungsstelle/ Institution</w:t>
      </w:r>
      <w:r>
        <w:rPr>
          <w:rFonts w:cs="Calibri"/>
        </w:rPr>
        <w:t>.</w:t>
      </w:r>
    </w:p>
    <w:p w14:paraId="04D8B457" w14:textId="77777777" w:rsidR="004D2ADA" w:rsidRPr="00741C3F" w:rsidRDefault="004D2ADA" w:rsidP="004D2ADA">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alibri"/>
        </w:rPr>
      </w:pPr>
    </w:p>
    <w:p w14:paraId="088B2B6D" w14:textId="77777777" w:rsidR="004D2ADA" w:rsidRPr="004D107C" w:rsidRDefault="004D2ADA" w:rsidP="004D2ADA">
      <w:pPr>
        <w:pStyle w:val="Listenabsatz"/>
        <w:numPr>
          <w:ilvl w:val="0"/>
          <w:numId w:val="58"/>
        </w:numPr>
        <w:spacing w:after="240" w:line="360" w:lineRule="auto"/>
        <w:rPr>
          <w:rFonts w:cs="Calibri"/>
          <w:b/>
        </w:rPr>
      </w:pPr>
      <w:r w:rsidRPr="004D107C">
        <w:rPr>
          <w:rFonts w:cs="Calibri"/>
          <w:b/>
        </w:rPr>
        <w:t>Checkliste Erstgespräch aus dem Projekt Plan B(</w:t>
      </w:r>
      <w:proofErr w:type="spellStart"/>
      <w:r w:rsidRPr="004D107C">
        <w:rPr>
          <w:rFonts w:cs="Calibri"/>
          <w:b/>
        </w:rPr>
        <w:t>eruf</w:t>
      </w:r>
      <w:proofErr w:type="spellEnd"/>
      <w:r w:rsidRPr="004D107C">
        <w:rPr>
          <w:rFonts w:cs="Calibri"/>
          <w:b/>
        </w:rPr>
        <w:t>) – berufliche Perspektiven nach Studienabbruch der KOWA Leipzig</w:t>
      </w:r>
    </w:p>
    <w:p w14:paraId="5E0DA274" w14:textId="77777777" w:rsidR="004D2ADA" w:rsidRPr="004D107C" w:rsidRDefault="004D2ADA" w:rsidP="004D2ADA">
      <w:pPr>
        <w:pStyle w:val="Listenabsatz"/>
        <w:spacing w:after="240" w:line="360" w:lineRule="auto"/>
        <w:rPr>
          <w:rFonts w:cs="Calibri"/>
          <w:bCs/>
        </w:rPr>
      </w:pPr>
      <w:r w:rsidRPr="004D107C">
        <w:rPr>
          <w:rFonts w:cs="Calibri"/>
          <w:bCs/>
        </w:rPr>
        <w:t>Die Checkliste dient zur Erfassung der bisher genutzten Beratungsangebote sowie der Sammlung von Basisinformationen zu den Ratsuchenden. Auf dieser Grundlage erfolgt die Auftragsklärung und Einschätzung zur Verweisberatung.</w:t>
      </w:r>
    </w:p>
    <w:p w14:paraId="4C1E1C46" w14:textId="77777777" w:rsidR="004D2ADA" w:rsidRPr="004D107C" w:rsidRDefault="004D2ADA" w:rsidP="004D2ADA">
      <w:pPr>
        <w:pStyle w:val="Listenabsatz"/>
        <w:spacing w:after="240" w:line="360" w:lineRule="auto"/>
        <w:rPr>
          <w:rFonts w:cs="Calibri"/>
          <w:b/>
        </w:rPr>
      </w:pPr>
    </w:p>
    <w:p w14:paraId="3A2F84FE" w14:textId="77777777" w:rsidR="004D2ADA" w:rsidRPr="004D107C" w:rsidRDefault="004D2ADA" w:rsidP="004D2ADA">
      <w:pPr>
        <w:pStyle w:val="Listenabsatz"/>
        <w:numPr>
          <w:ilvl w:val="0"/>
          <w:numId w:val="58"/>
        </w:numPr>
        <w:spacing w:after="240" w:line="360" w:lineRule="auto"/>
        <w:rPr>
          <w:rFonts w:cs="Calibri"/>
          <w:b/>
        </w:rPr>
      </w:pPr>
      <w:r w:rsidRPr="004D107C">
        <w:rPr>
          <w:rFonts w:cs="Calibri"/>
          <w:b/>
        </w:rPr>
        <w:t>Beratungsleitfaden der Erstkontaktstelle im Projekt Plan A der Universität Leipzig</w:t>
      </w:r>
    </w:p>
    <w:p w14:paraId="4C0DDCC3" w14:textId="77777777" w:rsidR="004D2ADA" w:rsidRPr="004D107C" w:rsidRDefault="004D2ADA" w:rsidP="004D2ADA">
      <w:pPr>
        <w:pStyle w:val="Listenabsatz"/>
        <w:spacing w:after="240" w:line="360" w:lineRule="auto"/>
        <w:rPr>
          <w:rFonts w:cs="Calibri"/>
          <w:bCs/>
        </w:rPr>
      </w:pPr>
      <w:r w:rsidRPr="004D107C">
        <w:rPr>
          <w:rFonts w:cs="Calibri"/>
          <w:bCs/>
        </w:rPr>
        <w:t xml:space="preserve">Der Leitfaden dient dazu, alle relevanten Informationen zu erfassen und das Problem der Studierenden gut eingrenzen zu können. Er fungiert in diesem Sinne </w:t>
      </w:r>
      <w:r>
        <w:rPr>
          <w:rFonts w:cs="Calibri"/>
          <w:bCs/>
        </w:rPr>
        <w:t>–</w:t>
      </w:r>
      <w:r w:rsidRPr="004D107C">
        <w:rPr>
          <w:rFonts w:cs="Calibri"/>
          <w:bCs/>
        </w:rPr>
        <w:t xml:space="preserve"> je</w:t>
      </w:r>
      <w:r>
        <w:rPr>
          <w:rFonts w:cs="Calibri"/>
          <w:bCs/>
        </w:rPr>
        <w:t xml:space="preserve"> </w:t>
      </w:r>
      <w:r w:rsidRPr="004D107C">
        <w:rPr>
          <w:rFonts w:cs="Calibri"/>
          <w:bCs/>
        </w:rPr>
        <w:t xml:space="preserve">nach Bedarf </w:t>
      </w:r>
      <w:r>
        <w:rPr>
          <w:rFonts w:cs="Calibri"/>
          <w:bCs/>
        </w:rPr>
        <w:t>–</w:t>
      </w:r>
      <w:r w:rsidRPr="004D107C">
        <w:rPr>
          <w:rFonts w:cs="Calibri"/>
          <w:bCs/>
        </w:rPr>
        <w:t xml:space="preserve"> als</w:t>
      </w:r>
      <w:r>
        <w:rPr>
          <w:rFonts w:cs="Calibri"/>
          <w:bCs/>
        </w:rPr>
        <w:t xml:space="preserve"> </w:t>
      </w:r>
      <w:r w:rsidRPr="004D107C">
        <w:rPr>
          <w:rFonts w:cs="Calibri"/>
          <w:bCs/>
        </w:rPr>
        <w:t>Anregung für die Strukturierung des Gesprächs.</w:t>
      </w:r>
    </w:p>
    <w:p w14:paraId="4ADB1289" w14:textId="77777777" w:rsidR="004D2ADA" w:rsidRPr="003A0C4B" w:rsidRDefault="004D2ADA" w:rsidP="004D2ADA">
      <w:pPr>
        <w:pStyle w:val="Listenabsatz"/>
        <w:spacing w:after="240" w:line="360" w:lineRule="auto"/>
        <w:rPr>
          <w:rFonts w:cs="Calibri"/>
          <w:bCs/>
          <w:color w:val="C00000"/>
        </w:rPr>
      </w:pPr>
    </w:p>
    <w:p w14:paraId="1ED9E740" w14:textId="77777777" w:rsidR="004D2ADA" w:rsidRPr="004D2ADA" w:rsidRDefault="004D2ADA" w:rsidP="004D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Courier New"/>
          <w:sz w:val="20"/>
          <w:szCs w:val="20"/>
        </w:rPr>
      </w:pPr>
    </w:p>
    <w:sectPr w:rsidR="004D2ADA" w:rsidRPr="004D2ADA" w:rsidSect="00DD2727">
      <w:headerReference w:type="default" r:id="rId9"/>
      <w:footerReference w:type="default" r:id="rId10"/>
      <w:headerReference w:type="first" r:id="rId11"/>
      <w:footerReference w:type="first" r:id="rId12"/>
      <w:pgSz w:w="12240" w:h="15840" w:code="1"/>
      <w:pgMar w:top="851" w:right="1418" w:bottom="1134" w:left="1418"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A8EA0" w14:textId="77777777" w:rsidR="00F45C8C" w:rsidRDefault="00F45C8C" w:rsidP="00C60F90">
      <w:r>
        <w:separator/>
      </w:r>
    </w:p>
  </w:endnote>
  <w:endnote w:type="continuationSeparator" w:id="0">
    <w:p w14:paraId="0E815073" w14:textId="77777777" w:rsidR="00F45C8C" w:rsidRDefault="00F45C8C" w:rsidP="00C6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Book">
    <w:altName w:val="Century Gothic"/>
    <w:charset w:val="00"/>
    <w:family w:val="auto"/>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0319" w14:textId="1E1B54DE" w:rsidR="00F45C8C" w:rsidRDefault="00F45C8C" w:rsidP="00033B26">
    <w:pPr>
      <w:pStyle w:val="Fuzeile"/>
      <w:widowControl w:val="0"/>
      <w:tabs>
        <w:tab w:val="clear" w:pos="4536"/>
        <w:tab w:val="left" w:pos="426"/>
        <w:tab w:val="left" w:pos="2410"/>
        <w:tab w:val="left" w:pos="3686"/>
        <w:tab w:val="left" w:pos="4820"/>
        <w:tab w:val="left" w:pos="7230"/>
        <w:tab w:val="left" w:pos="7513"/>
      </w:tabs>
    </w:pPr>
    <w:r>
      <w:rPr>
        <w:sz w:val="14"/>
      </w:rPr>
      <w:t xml:space="preserve"> </w:t>
    </w:r>
  </w:p>
  <w:p w14:paraId="0C11A49C" w14:textId="28006D54" w:rsidR="00F45C8C" w:rsidRPr="004C25B1" w:rsidRDefault="00F45C8C" w:rsidP="003A3829">
    <w:pPr>
      <w:pStyle w:val="Fuzeile"/>
      <w:jc w:val="right"/>
      <w:rPr>
        <w:rFonts w:ascii="Myriad Pro" w:hAnsi="Myriad Pro"/>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6391" w14:textId="1C88463E" w:rsidR="00DD2727" w:rsidRDefault="00DD2727">
    <w:pPr>
      <w:pStyle w:val="Fuzeile"/>
    </w:pPr>
    <w:r>
      <w:rPr>
        <w:rFonts w:asciiTheme="minorHAnsi" w:hAnsiTheme="minorHAnsi"/>
        <w:b/>
        <w:noProof/>
        <w:color w:val="C00000"/>
      </w:rPr>
      <mc:AlternateContent>
        <mc:Choice Requires="wps">
          <w:drawing>
            <wp:anchor distT="0" distB="0" distL="114300" distR="114300" simplePos="0" relativeHeight="251662336" behindDoc="0" locked="0" layoutInCell="1" allowOverlap="1" wp14:anchorId="6E5B6DAE" wp14:editId="75144F05">
              <wp:simplePos x="0" y="0"/>
              <wp:positionH relativeFrom="margin">
                <wp:posOffset>-167640</wp:posOffset>
              </wp:positionH>
              <wp:positionV relativeFrom="paragraph">
                <wp:posOffset>195884</wp:posOffset>
              </wp:positionV>
              <wp:extent cx="631444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DFF46" id="_x0000_t32" coordsize="21600,21600" o:spt="32" o:oned="t" path="m,l21600,21600e" filled="f">
              <v:path arrowok="t" fillok="f" o:connecttype="none"/>
              <o:lock v:ext="edit" shapetype="t"/>
            </v:shapetype>
            <v:shape id="AutoShape 3" o:spid="_x0000_s1026" type="#_x0000_t32" style="position:absolute;margin-left:-13.2pt;margin-top:15.4pt;width:497.2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4lHwIAADwEAAAOAAAAZHJzL2Uyb0RvYy54bWysU8GO2jAQvVfqP1i+s0kgZd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" strokecolor="#c00000" strokeweight="1pt">
              <w10:wrap anchorx="margin"/>
            </v:shape>
          </w:pict>
        </mc:Fallback>
      </mc:AlternateContent>
    </w:r>
  </w:p>
  <w:p w14:paraId="3D09D84F" w14:textId="32FB7DC2" w:rsidR="00DD2727" w:rsidRDefault="00DD2727">
    <w:pPr>
      <w:pStyle w:val="Fuzeile"/>
    </w:pPr>
    <w:r>
      <w:rPr>
        <w:rFonts w:asciiTheme="minorHAnsi" w:hAnsiTheme="minorHAnsi"/>
        <w:b/>
        <w:noProof/>
        <w:color w:val="C00000"/>
      </w:rPr>
      <w:drawing>
        <wp:anchor distT="0" distB="0" distL="114300" distR="114300" simplePos="0" relativeHeight="251664384" behindDoc="1" locked="0" layoutInCell="1" allowOverlap="1" wp14:anchorId="60948DBE" wp14:editId="1CCEC2D6">
          <wp:simplePos x="0" y="0"/>
          <wp:positionH relativeFrom="column">
            <wp:posOffset>193344</wp:posOffset>
          </wp:positionH>
          <wp:positionV relativeFrom="paragraph">
            <wp:posOffset>39370</wp:posOffset>
          </wp:positionV>
          <wp:extent cx="5602605" cy="8616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leiste_FR_plus_A4_RGB.jpg"/>
                  <pic:cNvPicPr/>
                </pic:nvPicPr>
                <pic:blipFill>
                  <a:blip r:embed="rId1">
                    <a:extLst>
                      <a:ext uri="{28A0092B-C50C-407E-A947-70E740481C1C}">
                        <a14:useLocalDpi xmlns:a14="http://schemas.microsoft.com/office/drawing/2010/main" val="0"/>
                      </a:ext>
                    </a:extLst>
                  </a:blip>
                  <a:stretch>
                    <a:fillRect/>
                  </a:stretch>
                </pic:blipFill>
                <pic:spPr>
                  <a:xfrm>
                    <a:off x="0" y="0"/>
                    <a:ext cx="5602605" cy="861695"/>
                  </a:xfrm>
                  <a:prstGeom prst="rect">
                    <a:avLst/>
                  </a:prstGeom>
                </pic:spPr>
              </pic:pic>
            </a:graphicData>
          </a:graphic>
          <wp14:sizeRelH relativeFrom="page">
            <wp14:pctWidth>0</wp14:pctWidth>
          </wp14:sizeRelH>
          <wp14:sizeRelV relativeFrom="page">
            <wp14:pctHeight>0</wp14:pctHeight>
          </wp14:sizeRelV>
        </wp:anchor>
      </w:drawing>
    </w:r>
  </w:p>
  <w:p w14:paraId="782F537F" w14:textId="08DA3892" w:rsidR="00DD2727" w:rsidRDefault="00DD2727">
    <w:pPr>
      <w:pStyle w:val="Fuzeile"/>
    </w:pPr>
  </w:p>
  <w:p w14:paraId="72110647" w14:textId="17A7F2C0" w:rsidR="00DD2727" w:rsidRDefault="00DD2727">
    <w:pPr>
      <w:pStyle w:val="Fuzeile"/>
    </w:pPr>
  </w:p>
  <w:p w14:paraId="0D62B102" w14:textId="5DF36DF4" w:rsidR="00DD2727" w:rsidRDefault="00DD2727">
    <w:pPr>
      <w:pStyle w:val="Fuzeile"/>
    </w:pPr>
  </w:p>
  <w:p w14:paraId="4C4DA62C" w14:textId="77777777" w:rsidR="00DD2727" w:rsidRDefault="00DD2727">
    <w:pPr>
      <w:pStyle w:val="Fuzeile"/>
    </w:pPr>
  </w:p>
  <w:p w14:paraId="5E769B8F" w14:textId="19F5C502" w:rsidR="00DD2727" w:rsidRDefault="00DD27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EBEA" w14:textId="77777777" w:rsidR="00F45C8C" w:rsidRDefault="00F45C8C" w:rsidP="00C60F90">
      <w:r>
        <w:separator/>
      </w:r>
    </w:p>
  </w:footnote>
  <w:footnote w:type="continuationSeparator" w:id="0">
    <w:p w14:paraId="0C7C06E8" w14:textId="77777777" w:rsidR="00F45C8C" w:rsidRDefault="00F45C8C" w:rsidP="00C6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6509" w14:textId="77777777" w:rsidR="00F45C8C" w:rsidRDefault="00F45C8C">
    <w:pPr>
      <w:pStyle w:val="Kopfzeile"/>
    </w:pPr>
  </w:p>
  <w:p w14:paraId="499BF9C3" w14:textId="2ED8A5DD" w:rsidR="00F45C8C" w:rsidRDefault="00F45C8C" w:rsidP="00F93ED6">
    <w:pPr>
      <w:pStyle w:val="Kopfzeile"/>
      <w:tabs>
        <w:tab w:val="clear" w:pos="4536"/>
        <w:tab w:val="left" w:pos="7785"/>
        <w:tab w:val="left" w:pos="9072"/>
      </w:tabs>
    </w:pPr>
    <w:r>
      <w:tab/>
    </w:r>
    <w:r>
      <w:tab/>
    </w:r>
  </w:p>
  <w:p w14:paraId="7FC99277" w14:textId="77777777" w:rsidR="00F45C8C" w:rsidRDefault="00F45C8C" w:rsidP="0006423C">
    <w:pPr>
      <w:tabs>
        <w:tab w:val="left" w:pos="9923"/>
      </w:tabs>
      <w:autoSpaceDE w:val="0"/>
      <w:autoSpaceDN w:val="0"/>
      <w:adjustRightInd w:val="0"/>
      <w:spacing w:line="240" w:lineRule="atLeast"/>
      <w:ind w:left="3540"/>
      <w:jc w:val="right"/>
      <w:rPr>
        <w:rFonts w:ascii="Futura Book" w:hAnsi="Futura Book"/>
        <w:color w:val="C00000"/>
        <w:sz w:val="28"/>
        <w:szCs w:val="28"/>
      </w:rPr>
    </w:pPr>
    <w:r>
      <w:rPr>
        <w:rFonts w:ascii="Futura Book" w:hAnsi="Futura Book"/>
        <w:color w:val="C00000"/>
        <w:sz w:val="28"/>
        <w:szCs w:val="28"/>
      </w:rPr>
      <w:t xml:space="preserve">      </w:t>
    </w:r>
  </w:p>
  <w:p w14:paraId="7304DD42" w14:textId="77777777" w:rsidR="00F45C8C" w:rsidRDefault="00F45C8C" w:rsidP="0006423C">
    <w:pPr>
      <w:tabs>
        <w:tab w:val="left" w:pos="9923"/>
      </w:tabs>
      <w:autoSpaceDE w:val="0"/>
      <w:autoSpaceDN w:val="0"/>
      <w:adjustRightInd w:val="0"/>
      <w:spacing w:line="240" w:lineRule="atLeast"/>
      <w:ind w:left="3540"/>
      <w:jc w:val="right"/>
      <w:rPr>
        <w:rFonts w:ascii="Futura Book" w:hAnsi="Futura Book"/>
        <w:color w:val="C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2177" w14:textId="04F3D477" w:rsidR="00DD2727" w:rsidRDefault="00DD2727">
    <w:pPr>
      <w:pStyle w:val="Kopfzeile"/>
    </w:pPr>
  </w:p>
  <w:p w14:paraId="451C5A98" w14:textId="68FA60B2" w:rsidR="00DD2727" w:rsidRDefault="00DD2727">
    <w:pPr>
      <w:pStyle w:val="Kopfzeile"/>
    </w:pPr>
  </w:p>
  <w:p w14:paraId="0EFEB6C2" w14:textId="192A7B8D" w:rsidR="00DD2727" w:rsidRDefault="00DD2727">
    <w:pPr>
      <w:pStyle w:val="Kopfzeile"/>
    </w:pPr>
    <w:r>
      <w:rPr>
        <w:noProof/>
      </w:rPr>
      <w:drawing>
        <wp:anchor distT="0" distB="0" distL="114300" distR="114300" simplePos="0" relativeHeight="251659264" behindDoc="1" locked="0" layoutInCell="1" allowOverlap="1" wp14:anchorId="6DED31FF" wp14:editId="0DD28B0B">
          <wp:simplePos x="0" y="0"/>
          <wp:positionH relativeFrom="margin">
            <wp:align>right</wp:align>
          </wp:positionH>
          <wp:positionV relativeFrom="paragraph">
            <wp:posOffset>6350</wp:posOffset>
          </wp:positionV>
          <wp:extent cx="1195070" cy="719455"/>
          <wp:effectExtent l="0" t="0" r="5080" b="4445"/>
          <wp:wrapNone/>
          <wp:docPr id="2" name="Grafik 4" descr="Plan_B_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_B_Grafik.jpg"/>
                  <pic:cNvPicPr/>
                </pic:nvPicPr>
                <pic:blipFill>
                  <a:blip r:embed="rId1"/>
                  <a:stretch>
                    <a:fillRect/>
                  </a:stretch>
                </pic:blipFill>
                <pic:spPr>
                  <a:xfrm>
                    <a:off x="0" y="0"/>
                    <a:ext cx="1195070" cy="719455"/>
                  </a:xfrm>
                  <a:prstGeom prst="rect">
                    <a:avLst/>
                  </a:prstGeom>
                </pic:spPr>
              </pic:pic>
            </a:graphicData>
          </a:graphic>
          <wp14:sizeRelH relativeFrom="margin">
            <wp14:pctWidth>0</wp14:pctWidth>
          </wp14:sizeRelH>
          <wp14:sizeRelV relativeFrom="margin">
            <wp14:pctHeight>0</wp14:pctHeight>
          </wp14:sizeRelV>
        </wp:anchor>
      </w:drawing>
    </w:r>
    <w:r w:rsidRPr="00EE0345">
      <w:rPr>
        <w:noProof/>
      </w:rPr>
      <w:drawing>
        <wp:anchor distT="0" distB="0" distL="114300" distR="114300" simplePos="0" relativeHeight="251660288" behindDoc="1" locked="0" layoutInCell="1" allowOverlap="1" wp14:anchorId="2C6F0227" wp14:editId="0B64A50A">
          <wp:simplePos x="0" y="0"/>
          <wp:positionH relativeFrom="column">
            <wp:posOffset>6019</wp:posOffset>
          </wp:positionH>
          <wp:positionV relativeFrom="paragraph">
            <wp:posOffset>7289</wp:posOffset>
          </wp:positionV>
          <wp:extent cx="1666875" cy="558800"/>
          <wp:effectExtent l="0" t="0" r="9525"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WA_cmyk_21cm.jpg"/>
                  <pic:cNvPicPr/>
                </pic:nvPicPr>
                <pic:blipFill>
                  <a:blip r:embed="rId2">
                    <a:extLst>
                      <a:ext uri="{28A0092B-C50C-407E-A947-70E740481C1C}">
                        <a14:useLocalDpi xmlns:a14="http://schemas.microsoft.com/office/drawing/2010/main" val="0"/>
                      </a:ext>
                    </a:extLst>
                  </a:blip>
                  <a:stretch>
                    <a:fillRect/>
                  </a:stretch>
                </pic:blipFill>
                <pic:spPr>
                  <a:xfrm>
                    <a:off x="0" y="0"/>
                    <a:ext cx="1666875" cy="558800"/>
                  </a:xfrm>
                  <a:prstGeom prst="rect">
                    <a:avLst/>
                  </a:prstGeom>
                </pic:spPr>
              </pic:pic>
            </a:graphicData>
          </a:graphic>
        </wp:anchor>
      </w:drawing>
    </w:r>
  </w:p>
  <w:p w14:paraId="4AC2C49F" w14:textId="2CFDD9F6" w:rsidR="00DD2727" w:rsidRDefault="00DD2727">
    <w:pPr>
      <w:pStyle w:val="Kopfzeile"/>
    </w:pPr>
  </w:p>
  <w:p w14:paraId="219F6FD0" w14:textId="7C912FF0" w:rsidR="00DD2727" w:rsidRDefault="00DD2727">
    <w:pPr>
      <w:pStyle w:val="Kopfzeile"/>
    </w:pPr>
  </w:p>
  <w:p w14:paraId="2F10EA8E" w14:textId="77777777" w:rsidR="00DD2727" w:rsidRPr="00A4016D" w:rsidRDefault="00DD2727" w:rsidP="00DD2727">
    <w:pPr>
      <w:tabs>
        <w:tab w:val="left" w:pos="9923"/>
      </w:tabs>
      <w:autoSpaceDE w:val="0"/>
      <w:autoSpaceDN w:val="0"/>
      <w:adjustRightInd w:val="0"/>
      <w:spacing w:before="240" w:line="240" w:lineRule="atLeast"/>
      <w:rPr>
        <w:rFonts w:asciiTheme="minorHAnsi" w:hAnsiTheme="minorHAnsi" w:cstheme="minorHAnsi"/>
      </w:rPr>
    </w:pPr>
    <w:r w:rsidRPr="00A4016D">
      <w:rPr>
        <w:rFonts w:asciiTheme="minorHAnsi" w:hAnsiTheme="minorHAnsi" w:cstheme="minorHAnsi"/>
        <w:color w:val="C00000"/>
      </w:rPr>
      <w:t>Plan B</w:t>
    </w:r>
    <w:r>
      <w:rPr>
        <w:rFonts w:asciiTheme="minorHAnsi" w:hAnsiTheme="minorHAnsi" w:cstheme="minorHAnsi"/>
        <w:color w:val="C00000"/>
      </w:rPr>
      <w:t>(</w:t>
    </w:r>
    <w:proofErr w:type="spellStart"/>
    <w:r>
      <w:rPr>
        <w:rFonts w:asciiTheme="minorHAnsi" w:hAnsiTheme="minorHAnsi" w:cstheme="minorHAnsi"/>
        <w:color w:val="C00000"/>
      </w:rPr>
      <w:t>eruf</w:t>
    </w:r>
    <w:proofErr w:type="spellEnd"/>
    <w:r>
      <w:rPr>
        <w:rFonts w:asciiTheme="minorHAnsi" w:hAnsiTheme="minorHAnsi" w:cstheme="minorHAnsi"/>
        <w:color w:val="C00000"/>
      </w:rPr>
      <w:t>)</w:t>
    </w:r>
    <w:r w:rsidRPr="00A4016D">
      <w:rPr>
        <w:rFonts w:asciiTheme="minorHAnsi" w:hAnsiTheme="minorHAnsi" w:cstheme="minorHAnsi"/>
        <w:color w:val="C00000"/>
      </w:rPr>
      <w:t xml:space="preserve"> – </w:t>
    </w:r>
    <w:r>
      <w:rPr>
        <w:rFonts w:asciiTheme="minorHAnsi" w:hAnsiTheme="minorHAnsi" w:cstheme="minorHAnsi"/>
        <w:color w:val="C00000"/>
      </w:rPr>
      <w:t>Berufliche Perspektiven nach Studienabbruch</w:t>
    </w:r>
    <w:r w:rsidRPr="00A4016D">
      <w:rPr>
        <w:rFonts w:asciiTheme="minorHAnsi" w:hAnsiTheme="minorHAnsi" w:cstheme="minorHAnsi"/>
      </w:rPr>
      <w:t xml:space="preserve">         </w:t>
    </w:r>
  </w:p>
  <w:p w14:paraId="370319FC" w14:textId="77777777" w:rsidR="00DD2727" w:rsidRPr="000B7C1F" w:rsidRDefault="00DD2727" w:rsidP="00DD2727">
    <w:pPr>
      <w:ind w:right="-234"/>
      <w:rPr>
        <w:rFonts w:asciiTheme="minorHAnsi" w:hAnsiTheme="minorHAnsi"/>
        <w:sz w:val="8"/>
        <w:szCs w:val="8"/>
      </w:rPr>
    </w:pPr>
  </w:p>
  <w:p w14:paraId="0D08AE91" w14:textId="77777777" w:rsidR="00DD2727" w:rsidRPr="005A6648" w:rsidRDefault="00DD2727" w:rsidP="00DD2727">
    <w:pPr>
      <w:ind w:right="-234"/>
      <w:rPr>
        <w:rFonts w:asciiTheme="minorHAnsi" w:hAnsiTheme="minorHAnsi"/>
        <w:b/>
        <w:sz w:val="16"/>
        <w:szCs w:val="16"/>
      </w:rPr>
    </w:pPr>
    <w:r w:rsidRPr="005A6648">
      <w:rPr>
        <w:rFonts w:asciiTheme="minorHAnsi" w:hAnsiTheme="minorHAnsi"/>
        <w:sz w:val="16"/>
        <w:szCs w:val="16"/>
      </w:rPr>
      <w:t xml:space="preserve">Ein Projekt </w:t>
    </w:r>
    <w:r>
      <w:rPr>
        <w:rFonts w:asciiTheme="minorHAnsi" w:hAnsiTheme="minorHAnsi"/>
        <w:sz w:val="16"/>
        <w:szCs w:val="16"/>
      </w:rPr>
      <w:t>für Studienabbrecherinnen und -abbrecher</w:t>
    </w:r>
    <w:r w:rsidRPr="005A6648">
      <w:rPr>
        <w:rFonts w:asciiTheme="minorHAnsi" w:hAnsiTheme="minorHAnsi"/>
        <w:sz w:val="16"/>
        <w:szCs w:val="16"/>
      </w:rPr>
      <w:t xml:space="preserve"> innerhalb des Bundesprogramms "JOBSTARTER plus - für die Zukunft ausbilden"</w:t>
    </w:r>
    <w:r>
      <w:rPr>
        <w:rFonts w:asciiTheme="minorHAnsi" w:hAnsiTheme="min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6B0"/>
    <w:multiLevelType w:val="hybridMultilevel"/>
    <w:tmpl w:val="65E45CE4"/>
    <w:lvl w:ilvl="0" w:tplc="25E05532">
      <w:start w:val="1"/>
      <w:numFmt w:val="bullet"/>
      <w:lvlText w:val="•"/>
      <w:lvlJc w:val="left"/>
      <w:pPr>
        <w:tabs>
          <w:tab w:val="num" w:pos="720"/>
        </w:tabs>
        <w:ind w:left="720" w:hanging="360"/>
      </w:pPr>
      <w:rPr>
        <w:rFonts w:ascii="Times New Roman" w:hAnsi="Times New Roman" w:hint="default"/>
      </w:rPr>
    </w:lvl>
    <w:lvl w:ilvl="1" w:tplc="E78C641E" w:tentative="1">
      <w:start w:val="1"/>
      <w:numFmt w:val="bullet"/>
      <w:lvlText w:val="•"/>
      <w:lvlJc w:val="left"/>
      <w:pPr>
        <w:tabs>
          <w:tab w:val="num" w:pos="1440"/>
        </w:tabs>
        <w:ind w:left="1440" w:hanging="360"/>
      </w:pPr>
      <w:rPr>
        <w:rFonts w:ascii="Times New Roman" w:hAnsi="Times New Roman" w:hint="default"/>
      </w:rPr>
    </w:lvl>
    <w:lvl w:ilvl="2" w:tplc="3886C46E" w:tentative="1">
      <w:start w:val="1"/>
      <w:numFmt w:val="bullet"/>
      <w:lvlText w:val="•"/>
      <w:lvlJc w:val="left"/>
      <w:pPr>
        <w:tabs>
          <w:tab w:val="num" w:pos="2160"/>
        </w:tabs>
        <w:ind w:left="2160" w:hanging="360"/>
      </w:pPr>
      <w:rPr>
        <w:rFonts w:ascii="Times New Roman" w:hAnsi="Times New Roman" w:hint="default"/>
      </w:rPr>
    </w:lvl>
    <w:lvl w:ilvl="3" w:tplc="3C784536" w:tentative="1">
      <w:start w:val="1"/>
      <w:numFmt w:val="bullet"/>
      <w:lvlText w:val="•"/>
      <w:lvlJc w:val="left"/>
      <w:pPr>
        <w:tabs>
          <w:tab w:val="num" w:pos="2880"/>
        </w:tabs>
        <w:ind w:left="2880" w:hanging="360"/>
      </w:pPr>
      <w:rPr>
        <w:rFonts w:ascii="Times New Roman" w:hAnsi="Times New Roman" w:hint="default"/>
      </w:rPr>
    </w:lvl>
    <w:lvl w:ilvl="4" w:tplc="97EE2A02" w:tentative="1">
      <w:start w:val="1"/>
      <w:numFmt w:val="bullet"/>
      <w:lvlText w:val="•"/>
      <w:lvlJc w:val="left"/>
      <w:pPr>
        <w:tabs>
          <w:tab w:val="num" w:pos="3600"/>
        </w:tabs>
        <w:ind w:left="3600" w:hanging="360"/>
      </w:pPr>
      <w:rPr>
        <w:rFonts w:ascii="Times New Roman" w:hAnsi="Times New Roman" w:hint="default"/>
      </w:rPr>
    </w:lvl>
    <w:lvl w:ilvl="5" w:tplc="F7CE51FC" w:tentative="1">
      <w:start w:val="1"/>
      <w:numFmt w:val="bullet"/>
      <w:lvlText w:val="•"/>
      <w:lvlJc w:val="left"/>
      <w:pPr>
        <w:tabs>
          <w:tab w:val="num" w:pos="4320"/>
        </w:tabs>
        <w:ind w:left="4320" w:hanging="360"/>
      </w:pPr>
      <w:rPr>
        <w:rFonts w:ascii="Times New Roman" w:hAnsi="Times New Roman" w:hint="default"/>
      </w:rPr>
    </w:lvl>
    <w:lvl w:ilvl="6" w:tplc="CBBEF7DE" w:tentative="1">
      <w:start w:val="1"/>
      <w:numFmt w:val="bullet"/>
      <w:lvlText w:val="•"/>
      <w:lvlJc w:val="left"/>
      <w:pPr>
        <w:tabs>
          <w:tab w:val="num" w:pos="5040"/>
        </w:tabs>
        <w:ind w:left="5040" w:hanging="360"/>
      </w:pPr>
      <w:rPr>
        <w:rFonts w:ascii="Times New Roman" w:hAnsi="Times New Roman" w:hint="default"/>
      </w:rPr>
    </w:lvl>
    <w:lvl w:ilvl="7" w:tplc="B32ACCE0" w:tentative="1">
      <w:start w:val="1"/>
      <w:numFmt w:val="bullet"/>
      <w:lvlText w:val="•"/>
      <w:lvlJc w:val="left"/>
      <w:pPr>
        <w:tabs>
          <w:tab w:val="num" w:pos="5760"/>
        </w:tabs>
        <w:ind w:left="5760" w:hanging="360"/>
      </w:pPr>
      <w:rPr>
        <w:rFonts w:ascii="Times New Roman" w:hAnsi="Times New Roman" w:hint="default"/>
      </w:rPr>
    </w:lvl>
    <w:lvl w:ilvl="8" w:tplc="29FACF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D0260E"/>
    <w:multiLevelType w:val="hybridMultilevel"/>
    <w:tmpl w:val="C8DAD6BC"/>
    <w:lvl w:ilvl="0" w:tplc="09BA701E">
      <w:numFmt w:val="bullet"/>
      <w:lvlText w:val="-"/>
      <w:lvlJc w:val="left"/>
      <w:pPr>
        <w:ind w:left="405" w:hanging="360"/>
      </w:pPr>
      <w:rPr>
        <w:rFonts w:ascii="Calibri" w:eastAsiaTheme="minorHAnsi" w:hAnsi="Calibri" w:cstheme="minorBid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 w15:restartNumberingAfterBreak="0">
    <w:nsid w:val="035E6770"/>
    <w:multiLevelType w:val="hybridMultilevel"/>
    <w:tmpl w:val="246E0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C96053"/>
    <w:multiLevelType w:val="hybridMultilevel"/>
    <w:tmpl w:val="18B2C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F85308"/>
    <w:multiLevelType w:val="hybridMultilevel"/>
    <w:tmpl w:val="1E24D1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990DCD"/>
    <w:multiLevelType w:val="hybridMultilevel"/>
    <w:tmpl w:val="66287248"/>
    <w:lvl w:ilvl="0" w:tplc="0407000D">
      <w:start w:val="1"/>
      <w:numFmt w:val="bullet"/>
      <w:lvlText w:val=""/>
      <w:lvlJc w:val="left"/>
      <w:pPr>
        <w:ind w:left="1060" w:hanging="360"/>
      </w:pPr>
      <w:rPr>
        <w:rFonts w:ascii="Wingdings" w:hAnsi="Wingding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6" w15:restartNumberingAfterBreak="0">
    <w:nsid w:val="094F4C45"/>
    <w:multiLevelType w:val="hybridMultilevel"/>
    <w:tmpl w:val="73AE7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CE64E7"/>
    <w:multiLevelType w:val="hybridMultilevel"/>
    <w:tmpl w:val="67B4C8AC"/>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4C4667"/>
    <w:multiLevelType w:val="hybridMultilevel"/>
    <w:tmpl w:val="45066F1C"/>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A841097"/>
    <w:multiLevelType w:val="hybridMultilevel"/>
    <w:tmpl w:val="4FDC1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E5125D"/>
    <w:multiLevelType w:val="hybridMultilevel"/>
    <w:tmpl w:val="6C30F5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3560D5"/>
    <w:multiLevelType w:val="hybridMultilevel"/>
    <w:tmpl w:val="3940DF3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645EE2"/>
    <w:multiLevelType w:val="hybridMultilevel"/>
    <w:tmpl w:val="61EE50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DDB38E9"/>
    <w:multiLevelType w:val="hybridMultilevel"/>
    <w:tmpl w:val="124E84C0"/>
    <w:lvl w:ilvl="0" w:tplc="2FC06248">
      <w:start w:val="1"/>
      <w:numFmt w:val="bullet"/>
      <w:lvlText w:val="•"/>
      <w:lvlJc w:val="left"/>
      <w:pPr>
        <w:tabs>
          <w:tab w:val="num" w:pos="720"/>
        </w:tabs>
        <w:ind w:left="720" w:hanging="360"/>
      </w:pPr>
      <w:rPr>
        <w:rFonts w:ascii="Times New Roman" w:hAnsi="Times New Roman" w:hint="default"/>
      </w:rPr>
    </w:lvl>
    <w:lvl w:ilvl="1" w:tplc="E2C661E0" w:tentative="1">
      <w:start w:val="1"/>
      <w:numFmt w:val="bullet"/>
      <w:lvlText w:val="•"/>
      <w:lvlJc w:val="left"/>
      <w:pPr>
        <w:tabs>
          <w:tab w:val="num" w:pos="1440"/>
        </w:tabs>
        <w:ind w:left="1440" w:hanging="360"/>
      </w:pPr>
      <w:rPr>
        <w:rFonts w:ascii="Times New Roman" w:hAnsi="Times New Roman" w:hint="default"/>
      </w:rPr>
    </w:lvl>
    <w:lvl w:ilvl="2" w:tplc="2B780368" w:tentative="1">
      <w:start w:val="1"/>
      <w:numFmt w:val="bullet"/>
      <w:lvlText w:val="•"/>
      <w:lvlJc w:val="left"/>
      <w:pPr>
        <w:tabs>
          <w:tab w:val="num" w:pos="2160"/>
        </w:tabs>
        <w:ind w:left="2160" w:hanging="360"/>
      </w:pPr>
      <w:rPr>
        <w:rFonts w:ascii="Times New Roman" w:hAnsi="Times New Roman" w:hint="default"/>
      </w:rPr>
    </w:lvl>
    <w:lvl w:ilvl="3" w:tplc="0B808168" w:tentative="1">
      <w:start w:val="1"/>
      <w:numFmt w:val="bullet"/>
      <w:lvlText w:val="•"/>
      <w:lvlJc w:val="left"/>
      <w:pPr>
        <w:tabs>
          <w:tab w:val="num" w:pos="2880"/>
        </w:tabs>
        <w:ind w:left="2880" w:hanging="360"/>
      </w:pPr>
      <w:rPr>
        <w:rFonts w:ascii="Times New Roman" w:hAnsi="Times New Roman" w:hint="default"/>
      </w:rPr>
    </w:lvl>
    <w:lvl w:ilvl="4" w:tplc="E1DA1AE2" w:tentative="1">
      <w:start w:val="1"/>
      <w:numFmt w:val="bullet"/>
      <w:lvlText w:val="•"/>
      <w:lvlJc w:val="left"/>
      <w:pPr>
        <w:tabs>
          <w:tab w:val="num" w:pos="3600"/>
        </w:tabs>
        <w:ind w:left="3600" w:hanging="360"/>
      </w:pPr>
      <w:rPr>
        <w:rFonts w:ascii="Times New Roman" w:hAnsi="Times New Roman" w:hint="default"/>
      </w:rPr>
    </w:lvl>
    <w:lvl w:ilvl="5" w:tplc="8F3ED0A2" w:tentative="1">
      <w:start w:val="1"/>
      <w:numFmt w:val="bullet"/>
      <w:lvlText w:val="•"/>
      <w:lvlJc w:val="left"/>
      <w:pPr>
        <w:tabs>
          <w:tab w:val="num" w:pos="4320"/>
        </w:tabs>
        <w:ind w:left="4320" w:hanging="360"/>
      </w:pPr>
      <w:rPr>
        <w:rFonts w:ascii="Times New Roman" w:hAnsi="Times New Roman" w:hint="default"/>
      </w:rPr>
    </w:lvl>
    <w:lvl w:ilvl="6" w:tplc="70388652" w:tentative="1">
      <w:start w:val="1"/>
      <w:numFmt w:val="bullet"/>
      <w:lvlText w:val="•"/>
      <w:lvlJc w:val="left"/>
      <w:pPr>
        <w:tabs>
          <w:tab w:val="num" w:pos="5040"/>
        </w:tabs>
        <w:ind w:left="5040" w:hanging="360"/>
      </w:pPr>
      <w:rPr>
        <w:rFonts w:ascii="Times New Roman" w:hAnsi="Times New Roman" w:hint="default"/>
      </w:rPr>
    </w:lvl>
    <w:lvl w:ilvl="7" w:tplc="8F44CE58" w:tentative="1">
      <w:start w:val="1"/>
      <w:numFmt w:val="bullet"/>
      <w:lvlText w:val="•"/>
      <w:lvlJc w:val="left"/>
      <w:pPr>
        <w:tabs>
          <w:tab w:val="num" w:pos="5760"/>
        </w:tabs>
        <w:ind w:left="5760" w:hanging="360"/>
      </w:pPr>
      <w:rPr>
        <w:rFonts w:ascii="Times New Roman" w:hAnsi="Times New Roman" w:hint="default"/>
      </w:rPr>
    </w:lvl>
    <w:lvl w:ilvl="8" w:tplc="AA32DCE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0430D38"/>
    <w:multiLevelType w:val="hybridMultilevel"/>
    <w:tmpl w:val="CC963AE6"/>
    <w:lvl w:ilvl="0" w:tplc="04070011">
      <w:start w:val="1"/>
      <w:numFmt w:val="decimal"/>
      <w:lvlText w:val="%1)"/>
      <w:lvlJc w:val="left"/>
      <w:pPr>
        <w:ind w:left="720" w:hanging="360"/>
      </w:pPr>
      <w:rPr>
        <w:rFonts w:hint="default"/>
      </w:rPr>
    </w:lvl>
    <w:lvl w:ilvl="1" w:tplc="84F8AD98">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D91F3D"/>
    <w:multiLevelType w:val="hybridMultilevel"/>
    <w:tmpl w:val="4B22D7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CBE6B74"/>
    <w:multiLevelType w:val="hybridMultilevel"/>
    <w:tmpl w:val="0F4E87C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1E2A5E13"/>
    <w:multiLevelType w:val="hybridMultilevel"/>
    <w:tmpl w:val="A254D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6374CD"/>
    <w:multiLevelType w:val="hybridMultilevel"/>
    <w:tmpl w:val="760E5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F937020"/>
    <w:multiLevelType w:val="hybridMultilevel"/>
    <w:tmpl w:val="99328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6D067F"/>
    <w:multiLevelType w:val="hybridMultilevel"/>
    <w:tmpl w:val="CCB82676"/>
    <w:lvl w:ilvl="0" w:tplc="0407000F">
      <w:numFmt w:val="decimal"/>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221A7195"/>
    <w:multiLevelType w:val="hybridMultilevel"/>
    <w:tmpl w:val="63CAC7AC"/>
    <w:lvl w:ilvl="0" w:tplc="0407000F">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244E7797"/>
    <w:multiLevelType w:val="hybridMultilevel"/>
    <w:tmpl w:val="76C4D8A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4F87BDE"/>
    <w:multiLevelType w:val="hybridMultilevel"/>
    <w:tmpl w:val="5D26EB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59F08E8"/>
    <w:multiLevelType w:val="hybridMultilevel"/>
    <w:tmpl w:val="DD988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BD8494B"/>
    <w:multiLevelType w:val="hybridMultilevel"/>
    <w:tmpl w:val="228257A4"/>
    <w:lvl w:ilvl="0" w:tplc="04070003">
      <w:start w:val="1"/>
      <w:numFmt w:val="bullet"/>
      <w:lvlText w:val="o"/>
      <w:lvlJc w:val="left"/>
      <w:pPr>
        <w:ind w:left="764" w:hanging="360"/>
      </w:pPr>
      <w:rPr>
        <w:rFonts w:ascii="Courier New" w:hAnsi="Courier New" w:cs="Courier New" w:hint="default"/>
      </w:rPr>
    </w:lvl>
    <w:lvl w:ilvl="1" w:tplc="04347FF6">
      <w:start w:val="1"/>
      <w:numFmt w:val="bullet"/>
      <w:lvlText w:val="-"/>
      <w:lvlJc w:val="left"/>
      <w:pPr>
        <w:ind w:left="1484" w:hanging="360"/>
      </w:pPr>
      <w:rPr>
        <w:rFonts w:ascii="Calibri" w:eastAsiaTheme="minorHAnsi" w:hAnsi="Calibri" w:cs="Calibri"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6" w15:restartNumberingAfterBreak="0">
    <w:nsid w:val="31E15066"/>
    <w:multiLevelType w:val="hybridMultilevel"/>
    <w:tmpl w:val="3E48C102"/>
    <w:lvl w:ilvl="0" w:tplc="12F6D054">
      <w:start w:val="1"/>
      <w:numFmt w:val="bullet"/>
      <w:lvlText w:val="•"/>
      <w:lvlJc w:val="left"/>
      <w:pPr>
        <w:tabs>
          <w:tab w:val="num" w:pos="720"/>
        </w:tabs>
        <w:ind w:left="720" w:hanging="360"/>
      </w:pPr>
      <w:rPr>
        <w:rFonts w:ascii="Times New Roman" w:hAnsi="Times New Roman" w:hint="default"/>
      </w:rPr>
    </w:lvl>
    <w:lvl w:ilvl="1" w:tplc="E1005552" w:tentative="1">
      <w:start w:val="1"/>
      <w:numFmt w:val="bullet"/>
      <w:lvlText w:val="•"/>
      <w:lvlJc w:val="left"/>
      <w:pPr>
        <w:tabs>
          <w:tab w:val="num" w:pos="1440"/>
        </w:tabs>
        <w:ind w:left="1440" w:hanging="360"/>
      </w:pPr>
      <w:rPr>
        <w:rFonts w:ascii="Times New Roman" w:hAnsi="Times New Roman" w:hint="default"/>
      </w:rPr>
    </w:lvl>
    <w:lvl w:ilvl="2" w:tplc="808C15B4" w:tentative="1">
      <w:start w:val="1"/>
      <w:numFmt w:val="bullet"/>
      <w:lvlText w:val="•"/>
      <w:lvlJc w:val="left"/>
      <w:pPr>
        <w:tabs>
          <w:tab w:val="num" w:pos="2160"/>
        </w:tabs>
        <w:ind w:left="2160" w:hanging="360"/>
      </w:pPr>
      <w:rPr>
        <w:rFonts w:ascii="Times New Roman" w:hAnsi="Times New Roman" w:hint="default"/>
      </w:rPr>
    </w:lvl>
    <w:lvl w:ilvl="3" w:tplc="D93215D6" w:tentative="1">
      <w:start w:val="1"/>
      <w:numFmt w:val="bullet"/>
      <w:lvlText w:val="•"/>
      <w:lvlJc w:val="left"/>
      <w:pPr>
        <w:tabs>
          <w:tab w:val="num" w:pos="2880"/>
        </w:tabs>
        <w:ind w:left="2880" w:hanging="360"/>
      </w:pPr>
      <w:rPr>
        <w:rFonts w:ascii="Times New Roman" w:hAnsi="Times New Roman" w:hint="default"/>
      </w:rPr>
    </w:lvl>
    <w:lvl w:ilvl="4" w:tplc="3118EABC" w:tentative="1">
      <w:start w:val="1"/>
      <w:numFmt w:val="bullet"/>
      <w:lvlText w:val="•"/>
      <w:lvlJc w:val="left"/>
      <w:pPr>
        <w:tabs>
          <w:tab w:val="num" w:pos="3600"/>
        </w:tabs>
        <w:ind w:left="3600" w:hanging="360"/>
      </w:pPr>
      <w:rPr>
        <w:rFonts w:ascii="Times New Roman" w:hAnsi="Times New Roman" w:hint="default"/>
      </w:rPr>
    </w:lvl>
    <w:lvl w:ilvl="5" w:tplc="F1004CE6" w:tentative="1">
      <w:start w:val="1"/>
      <w:numFmt w:val="bullet"/>
      <w:lvlText w:val="•"/>
      <w:lvlJc w:val="left"/>
      <w:pPr>
        <w:tabs>
          <w:tab w:val="num" w:pos="4320"/>
        </w:tabs>
        <w:ind w:left="4320" w:hanging="360"/>
      </w:pPr>
      <w:rPr>
        <w:rFonts w:ascii="Times New Roman" w:hAnsi="Times New Roman" w:hint="default"/>
      </w:rPr>
    </w:lvl>
    <w:lvl w:ilvl="6" w:tplc="71FAFB2E" w:tentative="1">
      <w:start w:val="1"/>
      <w:numFmt w:val="bullet"/>
      <w:lvlText w:val="•"/>
      <w:lvlJc w:val="left"/>
      <w:pPr>
        <w:tabs>
          <w:tab w:val="num" w:pos="5040"/>
        </w:tabs>
        <w:ind w:left="5040" w:hanging="360"/>
      </w:pPr>
      <w:rPr>
        <w:rFonts w:ascii="Times New Roman" w:hAnsi="Times New Roman" w:hint="default"/>
      </w:rPr>
    </w:lvl>
    <w:lvl w:ilvl="7" w:tplc="990E2E52" w:tentative="1">
      <w:start w:val="1"/>
      <w:numFmt w:val="bullet"/>
      <w:lvlText w:val="•"/>
      <w:lvlJc w:val="left"/>
      <w:pPr>
        <w:tabs>
          <w:tab w:val="num" w:pos="5760"/>
        </w:tabs>
        <w:ind w:left="5760" w:hanging="360"/>
      </w:pPr>
      <w:rPr>
        <w:rFonts w:ascii="Times New Roman" w:hAnsi="Times New Roman" w:hint="default"/>
      </w:rPr>
    </w:lvl>
    <w:lvl w:ilvl="8" w:tplc="69AC464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5041F09"/>
    <w:multiLevelType w:val="hybridMultilevel"/>
    <w:tmpl w:val="63CAC7AC"/>
    <w:lvl w:ilvl="0" w:tplc="0407000F">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367B49D6"/>
    <w:multiLevelType w:val="hybridMultilevel"/>
    <w:tmpl w:val="A5F2C200"/>
    <w:lvl w:ilvl="0" w:tplc="04070017">
      <w:start w:val="4"/>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8BB0B5F"/>
    <w:multiLevelType w:val="hybridMultilevel"/>
    <w:tmpl w:val="67B4C8AC"/>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A017C2E"/>
    <w:multiLevelType w:val="hybridMultilevel"/>
    <w:tmpl w:val="67B4C8AC"/>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F362B54"/>
    <w:multiLevelType w:val="hybridMultilevel"/>
    <w:tmpl w:val="3236D1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007161E"/>
    <w:multiLevelType w:val="hybridMultilevel"/>
    <w:tmpl w:val="7130A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822943"/>
    <w:multiLevelType w:val="hybridMultilevel"/>
    <w:tmpl w:val="8BFCE608"/>
    <w:lvl w:ilvl="0" w:tplc="E238F8B2">
      <w:start w:val="3"/>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4524118"/>
    <w:multiLevelType w:val="hybridMultilevel"/>
    <w:tmpl w:val="F9CA3CE2"/>
    <w:lvl w:ilvl="0" w:tplc="00E4A3A2">
      <w:start w:val="1"/>
      <w:numFmt w:val="bullet"/>
      <w:lvlText w:val="•"/>
      <w:lvlJc w:val="left"/>
      <w:pPr>
        <w:tabs>
          <w:tab w:val="num" w:pos="720"/>
        </w:tabs>
        <w:ind w:left="720" w:hanging="360"/>
      </w:pPr>
      <w:rPr>
        <w:rFonts w:ascii="Times New Roman" w:hAnsi="Times New Roman" w:hint="default"/>
      </w:rPr>
    </w:lvl>
    <w:lvl w:ilvl="1" w:tplc="2AB272E8" w:tentative="1">
      <w:start w:val="1"/>
      <w:numFmt w:val="bullet"/>
      <w:lvlText w:val="•"/>
      <w:lvlJc w:val="left"/>
      <w:pPr>
        <w:tabs>
          <w:tab w:val="num" w:pos="1440"/>
        </w:tabs>
        <w:ind w:left="1440" w:hanging="360"/>
      </w:pPr>
      <w:rPr>
        <w:rFonts w:ascii="Times New Roman" w:hAnsi="Times New Roman" w:hint="default"/>
      </w:rPr>
    </w:lvl>
    <w:lvl w:ilvl="2" w:tplc="C40A4DE8" w:tentative="1">
      <w:start w:val="1"/>
      <w:numFmt w:val="bullet"/>
      <w:lvlText w:val="•"/>
      <w:lvlJc w:val="left"/>
      <w:pPr>
        <w:tabs>
          <w:tab w:val="num" w:pos="2160"/>
        </w:tabs>
        <w:ind w:left="2160" w:hanging="360"/>
      </w:pPr>
      <w:rPr>
        <w:rFonts w:ascii="Times New Roman" w:hAnsi="Times New Roman" w:hint="default"/>
      </w:rPr>
    </w:lvl>
    <w:lvl w:ilvl="3" w:tplc="4B6E37A8" w:tentative="1">
      <w:start w:val="1"/>
      <w:numFmt w:val="bullet"/>
      <w:lvlText w:val="•"/>
      <w:lvlJc w:val="left"/>
      <w:pPr>
        <w:tabs>
          <w:tab w:val="num" w:pos="2880"/>
        </w:tabs>
        <w:ind w:left="2880" w:hanging="360"/>
      </w:pPr>
      <w:rPr>
        <w:rFonts w:ascii="Times New Roman" w:hAnsi="Times New Roman" w:hint="default"/>
      </w:rPr>
    </w:lvl>
    <w:lvl w:ilvl="4" w:tplc="927E7598" w:tentative="1">
      <w:start w:val="1"/>
      <w:numFmt w:val="bullet"/>
      <w:lvlText w:val="•"/>
      <w:lvlJc w:val="left"/>
      <w:pPr>
        <w:tabs>
          <w:tab w:val="num" w:pos="3600"/>
        </w:tabs>
        <w:ind w:left="3600" w:hanging="360"/>
      </w:pPr>
      <w:rPr>
        <w:rFonts w:ascii="Times New Roman" w:hAnsi="Times New Roman" w:hint="default"/>
      </w:rPr>
    </w:lvl>
    <w:lvl w:ilvl="5" w:tplc="A370A9C8" w:tentative="1">
      <w:start w:val="1"/>
      <w:numFmt w:val="bullet"/>
      <w:lvlText w:val="•"/>
      <w:lvlJc w:val="left"/>
      <w:pPr>
        <w:tabs>
          <w:tab w:val="num" w:pos="4320"/>
        </w:tabs>
        <w:ind w:left="4320" w:hanging="360"/>
      </w:pPr>
      <w:rPr>
        <w:rFonts w:ascii="Times New Roman" w:hAnsi="Times New Roman" w:hint="default"/>
      </w:rPr>
    </w:lvl>
    <w:lvl w:ilvl="6" w:tplc="DAB28148" w:tentative="1">
      <w:start w:val="1"/>
      <w:numFmt w:val="bullet"/>
      <w:lvlText w:val="•"/>
      <w:lvlJc w:val="left"/>
      <w:pPr>
        <w:tabs>
          <w:tab w:val="num" w:pos="5040"/>
        </w:tabs>
        <w:ind w:left="5040" w:hanging="360"/>
      </w:pPr>
      <w:rPr>
        <w:rFonts w:ascii="Times New Roman" w:hAnsi="Times New Roman" w:hint="default"/>
      </w:rPr>
    </w:lvl>
    <w:lvl w:ilvl="7" w:tplc="2AAEC86A" w:tentative="1">
      <w:start w:val="1"/>
      <w:numFmt w:val="bullet"/>
      <w:lvlText w:val="•"/>
      <w:lvlJc w:val="left"/>
      <w:pPr>
        <w:tabs>
          <w:tab w:val="num" w:pos="5760"/>
        </w:tabs>
        <w:ind w:left="5760" w:hanging="360"/>
      </w:pPr>
      <w:rPr>
        <w:rFonts w:ascii="Times New Roman" w:hAnsi="Times New Roman" w:hint="default"/>
      </w:rPr>
    </w:lvl>
    <w:lvl w:ilvl="8" w:tplc="16E49B5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91C7F55"/>
    <w:multiLevelType w:val="hybridMultilevel"/>
    <w:tmpl w:val="DEC60CA2"/>
    <w:lvl w:ilvl="0" w:tplc="2C868836">
      <w:start w:val="27"/>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9A346B2"/>
    <w:multiLevelType w:val="hybridMultilevel"/>
    <w:tmpl w:val="AC385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BA25115"/>
    <w:multiLevelType w:val="hybridMultilevel"/>
    <w:tmpl w:val="A392B2C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8" w15:restartNumberingAfterBreak="0">
    <w:nsid w:val="4D1A35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D81F87"/>
    <w:multiLevelType w:val="hybridMultilevel"/>
    <w:tmpl w:val="4FF27BA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F2C0790"/>
    <w:multiLevelType w:val="hybridMultilevel"/>
    <w:tmpl w:val="80641C8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538906B6"/>
    <w:multiLevelType w:val="hybridMultilevel"/>
    <w:tmpl w:val="38B86D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5B95777"/>
    <w:multiLevelType w:val="hybridMultilevel"/>
    <w:tmpl w:val="5B542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FA1416"/>
    <w:multiLevelType w:val="hybridMultilevel"/>
    <w:tmpl w:val="95E041D2"/>
    <w:lvl w:ilvl="0" w:tplc="84F8AD9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7F779D3"/>
    <w:multiLevelType w:val="hybridMultilevel"/>
    <w:tmpl w:val="B88C7B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0AE3FA4"/>
    <w:multiLevelType w:val="hybridMultilevel"/>
    <w:tmpl w:val="819CA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1AF490B"/>
    <w:multiLevelType w:val="hybridMultilevel"/>
    <w:tmpl w:val="DB02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5AC3BB0"/>
    <w:multiLevelType w:val="hybridMultilevel"/>
    <w:tmpl w:val="B7C82B24"/>
    <w:lvl w:ilvl="0" w:tplc="00368708">
      <w:start w:val="2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7ED4A55"/>
    <w:multiLevelType w:val="hybridMultilevel"/>
    <w:tmpl w:val="B11AA478"/>
    <w:lvl w:ilvl="0" w:tplc="FA702A56">
      <w:start w:val="1"/>
      <w:numFmt w:val="bullet"/>
      <w:lvlText w:val="•"/>
      <w:lvlJc w:val="left"/>
      <w:pPr>
        <w:tabs>
          <w:tab w:val="num" w:pos="720"/>
        </w:tabs>
        <w:ind w:left="720" w:hanging="360"/>
      </w:pPr>
      <w:rPr>
        <w:rFonts w:ascii="Times New Roman" w:hAnsi="Times New Roman" w:hint="default"/>
      </w:rPr>
    </w:lvl>
    <w:lvl w:ilvl="1" w:tplc="8D8483D6" w:tentative="1">
      <w:start w:val="1"/>
      <w:numFmt w:val="bullet"/>
      <w:lvlText w:val="•"/>
      <w:lvlJc w:val="left"/>
      <w:pPr>
        <w:tabs>
          <w:tab w:val="num" w:pos="1440"/>
        </w:tabs>
        <w:ind w:left="1440" w:hanging="360"/>
      </w:pPr>
      <w:rPr>
        <w:rFonts w:ascii="Times New Roman" w:hAnsi="Times New Roman" w:hint="default"/>
      </w:rPr>
    </w:lvl>
    <w:lvl w:ilvl="2" w:tplc="088E7660" w:tentative="1">
      <w:start w:val="1"/>
      <w:numFmt w:val="bullet"/>
      <w:lvlText w:val="•"/>
      <w:lvlJc w:val="left"/>
      <w:pPr>
        <w:tabs>
          <w:tab w:val="num" w:pos="2160"/>
        </w:tabs>
        <w:ind w:left="2160" w:hanging="360"/>
      </w:pPr>
      <w:rPr>
        <w:rFonts w:ascii="Times New Roman" w:hAnsi="Times New Roman" w:hint="default"/>
      </w:rPr>
    </w:lvl>
    <w:lvl w:ilvl="3" w:tplc="BBE4D33A" w:tentative="1">
      <w:start w:val="1"/>
      <w:numFmt w:val="bullet"/>
      <w:lvlText w:val="•"/>
      <w:lvlJc w:val="left"/>
      <w:pPr>
        <w:tabs>
          <w:tab w:val="num" w:pos="2880"/>
        </w:tabs>
        <w:ind w:left="2880" w:hanging="360"/>
      </w:pPr>
      <w:rPr>
        <w:rFonts w:ascii="Times New Roman" w:hAnsi="Times New Roman" w:hint="default"/>
      </w:rPr>
    </w:lvl>
    <w:lvl w:ilvl="4" w:tplc="E6BC7060" w:tentative="1">
      <w:start w:val="1"/>
      <w:numFmt w:val="bullet"/>
      <w:lvlText w:val="•"/>
      <w:lvlJc w:val="left"/>
      <w:pPr>
        <w:tabs>
          <w:tab w:val="num" w:pos="3600"/>
        </w:tabs>
        <w:ind w:left="3600" w:hanging="360"/>
      </w:pPr>
      <w:rPr>
        <w:rFonts w:ascii="Times New Roman" w:hAnsi="Times New Roman" w:hint="default"/>
      </w:rPr>
    </w:lvl>
    <w:lvl w:ilvl="5" w:tplc="9D7058FE" w:tentative="1">
      <w:start w:val="1"/>
      <w:numFmt w:val="bullet"/>
      <w:lvlText w:val="•"/>
      <w:lvlJc w:val="left"/>
      <w:pPr>
        <w:tabs>
          <w:tab w:val="num" w:pos="4320"/>
        </w:tabs>
        <w:ind w:left="4320" w:hanging="360"/>
      </w:pPr>
      <w:rPr>
        <w:rFonts w:ascii="Times New Roman" w:hAnsi="Times New Roman" w:hint="default"/>
      </w:rPr>
    </w:lvl>
    <w:lvl w:ilvl="6" w:tplc="8EFAB092" w:tentative="1">
      <w:start w:val="1"/>
      <w:numFmt w:val="bullet"/>
      <w:lvlText w:val="•"/>
      <w:lvlJc w:val="left"/>
      <w:pPr>
        <w:tabs>
          <w:tab w:val="num" w:pos="5040"/>
        </w:tabs>
        <w:ind w:left="5040" w:hanging="360"/>
      </w:pPr>
      <w:rPr>
        <w:rFonts w:ascii="Times New Roman" w:hAnsi="Times New Roman" w:hint="default"/>
      </w:rPr>
    </w:lvl>
    <w:lvl w:ilvl="7" w:tplc="44B4440C" w:tentative="1">
      <w:start w:val="1"/>
      <w:numFmt w:val="bullet"/>
      <w:lvlText w:val="•"/>
      <w:lvlJc w:val="left"/>
      <w:pPr>
        <w:tabs>
          <w:tab w:val="num" w:pos="5760"/>
        </w:tabs>
        <w:ind w:left="5760" w:hanging="360"/>
      </w:pPr>
      <w:rPr>
        <w:rFonts w:ascii="Times New Roman" w:hAnsi="Times New Roman" w:hint="default"/>
      </w:rPr>
    </w:lvl>
    <w:lvl w:ilvl="8" w:tplc="0AACB318"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68D212AE"/>
    <w:multiLevelType w:val="hybridMultilevel"/>
    <w:tmpl w:val="1046A58A"/>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B0D1A5C"/>
    <w:multiLevelType w:val="hybridMultilevel"/>
    <w:tmpl w:val="AD843BB4"/>
    <w:lvl w:ilvl="0" w:tplc="834203D8">
      <w:start w:val="5"/>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1" w15:restartNumberingAfterBreak="0">
    <w:nsid w:val="6B68385D"/>
    <w:multiLevelType w:val="hybridMultilevel"/>
    <w:tmpl w:val="0C8EEA4A"/>
    <w:lvl w:ilvl="0" w:tplc="B178E110">
      <w:start w:val="1"/>
      <w:numFmt w:val="bullet"/>
      <w:lvlText w:val="•"/>
      <w:lvlJc w:val="left"/>
      <w:pPr>
        <w:tabs>
          <w:tab w:val="num" w:pos="720"/>
        </w:tabs>
        <w:ind w:left="720" w:hanging="360"/>
      </w:pPr>
      <w:rPr>
        <w:rFonts w:ascii="Times New Roman" w:hAnsi="Times New Roman" w:hint="default"/>
      </w:rPr>
    </w:lvl>
    <w:lvl w:ilvl="1" w:tplc="B90E0612" w:tentative="1">
      <w:start w:val="1"/>
      <w:numFmt w:val="bullet"/>
      <w:lvlText w:val="•"/>
      <w:lvlJc w:val="left"/>
      <w:pPr>
        <w:tabs>
          <w:tab w:val="num" w:pos="1440"/>
        </w:tabs>
        <w:ind w:left="1440" w:hanging="360"/>
      </w:pPr>
      <w:rPr>
        <w:rFonts w:ascii="Times New Roman" w:hAnsi="Times New Roman" w:hint="default"/>
      </w:rPr>
    </w:lvl>
    <w:lvl w:ilvl="2" w:tplc="3A846706" w:tentative="1">
      <w:start w:val="1"/>
      <w:numFmt w:val="bullet"/>
      <w:lvlText w:val="•"/>
      <w:lvlJc w:val="left"/>
      <w:pPr>
        <w:tabs>
          <w:tab w:val="num" w:pos="2160"/>
        </w:tabs>
        <w:ind w:left="2160" w:hanging="360"/>
      </w:pPr>
      <w:rPr>
        <w:rFonts w:ascii="Times New Roman" w:hAnsi="Times New Roman" w:hint="default"/>
      </w:rPr>
    </w:lvl>
    <w:lvl w:ilvl="3" w:tplc="AE7AF11A" w:tentative="1">
      <w:start w:val="1"/>
      <w:numFmt w:val="bullet"/>
      <w:lvlText w:val="•"/>
      <w:lvlJc w:val="left"/>
      <w:pPr>
        <w:tabs>
          <w:tab w:val="num" w:pos="2880"/>
        </w:tabs>
        <w:ind w:left="2880" w:hanging="360"/>
      </w:pPr>
      <w:rPr>
        <w:rFonts w:ascii="Times New Roman" w:hAnsi="Times New Roman" w:hint="default"/>
      </w:rPr>
    </w:lvl>
    <w:lvl w:ilvl="4" w:tplc="3C8C5190" w:tentative="1">
      <w:start w:val="1"/>
      <w:numFmt w:val="bullet"/>
      <w:lvlText w:val="•"/>
      <w:lvlJc w:val="left"/>
      <w:pPr>
        <w:tabs>
          <w:tab w:val="num" w:pos="3600"/>
        </w:tabs>
        <w:ind w:left="3600" w:hanging="360"/>
      </w:pPr>
      <w:rPr>
        <w:rFonts w:ascii="Times New Roman" w:hAnsi="Times New Roman" w:hint="default"/>
      </w:rPr>
    </w:lvl>
    <w:lvl w:ilvl="5" w:tplc="93D4AD58" w:tentative="1">
      <w:start w:val="1"/>
      <w:numFmt w:val="bullet"/>
      <w:lvlText w:val="•"/>
      <w:lvlJc w:val="left"/>
      <w:pPr>
        <w:tabs>
          <w:tab w:val="num" w:pos="4320"/>
        </w:tabs>
        <w:ind w:left="4320" w:hanging="360"/>
      </w:pPr>
      <w:rPr>
        <w:rFonts w:ascii="Times New Roman" w:hAnsi="Times New Roman" w:hint="default"/>
      </w:rPr>
    </w:lvl>
    <w:lvl w:ilvl="6" w:tplc="8B8C126E" w:tentative="1">
      <w:start w:val="1"/>
      <w:numFmt w:val="bullet"/>
      <w:lvlText w:val="•"/>
      <w:lvlJc w:val="left"/>
      <w:pPr>
        <w:tabs>
          <w:tab w:val="num" w:pos="5040"/>
        </w:tabs>
        <w:ind w:left="5040" w:hanging="360"/>
      </w:pPr>
      <w:rPr>
        <w:rFonts w:ascii="Times New Roman" w:hAnsi="Times New Roman" w:hint="default"/>
      </w:rPr>
    </w:lvl>
    <w:lvl w:ilvl="7" w:tplc="4F98D506" w:tentative="1">
      <w:start w:val="1"/>
      <w:numFmt w:val="bullet"/>
      <w:lvlText w:val="•"/>
      <w:lvlJc w:val="left"/>
      <w:pPr>
        <w:tabs>
          <w:tab w:val="num" w:pos="5760"/>
        </w:tabs>
        <w:ind w:left="5760" w:hanging="360"/>
      </w:pPr>
      <w:rPr>
        <w:rFonts w:ascii="Times New Roman" w:hAnsi="Times New Roman" w:hint="default"/>
      </w:rPr>
    </w:lvl>
    <w:lvl w:ilvl="8" w:tplc="D754500A"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C6A7EE4"/>
    <w:multiLevelType w:val="hybridMultilevel"/>
    <w:tmpl w:val="8DCEC24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3" w15:restartNumberingAfterBreak="0">
    <w:nsid w:val="6EC54A46"/>
    <w:multiLevelType w:val="hybridMultilevel"/>
    <w:tmpl w:val="5D701A4C"/>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4" w15:restartNumberingAfterBreak="0">
    <w:nsid w:val="72AC004C"/>
    <w:multiLevelType w:val="hybridMultilevel"/>
    <w:tmpl w:val="35A8C6D4"/>
    <w:lvl w:ilvl="0" w:tplc="6A0017F6">
      <w:start w:val="1"/>
      <w:numFmt w:val="bullet"/>
      <w:lvlText w:val="•"/>
      <w:lvlJc w:val="left"/>
      <w:pPr>
        <w:tabs>
          <w:tab w:val="num" w:pos="720"/>
        </w:tabs>
        <w:ind w:left="720" w:hanging="360"/>
      </w:pPr>
      <w:rPr>
        <w:rFonts w:ascii="Times New Roman" w:hAnsi="Times New Roman" w:hint="default"/>
      </w:rPr>
    </w:lvl>
    <w:lvl w:ilvl="1" w:tplc="91E21F74" w:tentative="1">
      <w:start w:val="1"/>
      <w:numFmt w:val="bullet"/>
      <w:lvlText w:val="•"/>
      <w:lvlJc w:val="left"/>
      <w:pPr>
        <w:tabs>
          <w:tab w:val="num" w:pos="1440"/>
        </w:tabs>
        <w:ind w:left="1440" w:hanging="360"/>
      </w:pPr>
      <w:rPr>
        <w:rFonts w:ascii="Times New Roman" w:hAnsi="Times New Roman" w:hint="default"/>
      </w:rPr>
    </w:lvl>
    <w:lvl w:ilvl="2" w:tplc="2C3EA39C" w:tentative="1">
      <w:start w:val="1"/>
      <w:numFmt w:val="bullet"/>
      <w:lvlText w:val="•"/>
      <w:lvlJc w:val="left"/>
      <w:pPr>
        <w:tabs>
          <w:tab w:val="num" w:pos="2160"/>
        </w:tabs>
        <w:ind w:left="2160" w:hanging="360"/>
      </w:pPr>
      <w:rPr>
        <w:rFonts w:ascii="Times New Roman" w:hAnsi="Times New Roman" w:hint="default"/>
      </w:rPr>
    </w:lvl>
    <w:lvl w:ilvl="3" w:tplc="103E65CA" w:tentative="1">
      <w:start w:val="1"/>
      <w:numFmt w:val="bullet"/>
      <w:lvlText w:val="•"/>
      <w:lvlJc w:val="left"/>
      <w:pPr>
        <w:tabs>
          <w:tab w:val="num" w:pos="2880"/>
        </w:tabs>
        <w:ind w:left="2880" w:hanging="360"/>
      </w:pPr>
      <w:rPr>
        <w:rFonts w:ascii="Times New Roman" w:hAnsi="Times New Roman" w:hint="default"/>
      </w:rPr>
    </w:lvl>
    <w:lvl w:ilvl="4" w:tplc="9578AB48" w:tentative="1">
      <w:start w:val="1"/>
      <w:numFmt w:val="bullet"/>
      <w:lvlText w:val="•"/>
      <w:lvlJc w:val="left"/>
      <w:pPr>
        <w:tabs>
          <w:tab w:val="num" w:pos="3600"/>
        </w:tabs>
        <w:ind w:left="3600" w:hanging="360"/>
      </w:pPr>
      <w:rPr>
        <w:rFonts w:ascii="Times New Roman" w:hAnsi="Times New Roman" w:hint="default"/>
      </w:rPr>
    </w:lvl>
    <w:lvl w:ilvl="5" w:tplc="8E1A1F84" w:tentative="1">
      <w:start w:val="1"/>
      <w:numFmt w:val="bullet"/>
      <w:lvlText w:val="•"/>
      <w:lvlJc w:val="left"/>
      <w:pPr>
        <w:tabs>
          <w:tab w:val="num" w:pos="4320"/>
        </w:tabs>
        <w:ind w:left="4320" w:hanging="360"/>
      </w:pPr>
      <w:rPr>
        <w:rFonts w:ascii="Times New Roman" w:hAnsi="Times New Roman" w:hint="default"/>
      </w:rPr>
    </w:lvl>
    <w:lvl w:ilvl="6" w:tplc="51BC2F7C" w:tentative="1">
      <w:start w:val="1"/>
      <w:numFmt w:val="bullet"/>
      <w:lvlText w:val="•"/>
      <w:lvlJc w:val="left"/>
      <w:pPr>
        <w:tabs>
          <w:tab w:val="num" w:pos="5040"/>
        </w:tabs>
        <w:ind w:left="5040" w:hanging="360"/>
      </w:pPr>
      <w:rPr>
        <w:rFonts w:ascii="Times New Roman" w:hAnsi="Times New Roman" w:hint="default"/>
      </w:rPr>
    </w:lvl>
    <w:lvl w:ilvl="7" w:tplc="13F4C1C4" w:tentative="1">
      <w:start w:val="1"/>
      <w:numFmt w:val="bullet"/>
      <w:lvlText w:val="•"/>
      <w:lvlJc w:val="left"/>
      <w:pPr>
        <w:tabs>
          <w:tab w:val="num" w:pos="5760"/>
        </w:tabs>
        <w:ind w:left="5760" w:hanging="360"/>
      </w:pPr>
      <w:rPr>
        <w:rFonts w:ascii="Times New Roman" w:hAnsi="Times New Roman" w:hint="default"/>
      </w:rPr>
    </w:lvl>
    <w:lvl w:ilvl="8" w:tplc="10DE6840"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72D4028A"/>
    <w:multiLevelType w:val="hybridMultilevel"/>
    <w:tmpl w:val="3104E49E"/>
    <w:lvl w:ilvl="0" w:tplc="04070011">
      <w:start w:val="1"/>
      <w:numFmt w:val="decimal"/>
      <w:lvlText w:val="%1)"/>
      <w:lvlJc w:val="left"/>
      <w:pPr>
        <w:ind w:left="720" w:hanging="360"/>
      </w:pPr>
      <w:rPr>
        <w:rFonts w:hint="default"/>
      </w:rPr>
    </w:lvl>
    <w:lvl w:ilvl="1" w:tplc="84F8AD98">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8954716"/>
    <w:multiLevelType w:val="hybridMultilevel"/>
    <w:tmpl w:val="CFCE8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B9E410F"/>
    <w:multiLevelType w:val="hybridMultilevel"/>
    <w:tmpl w:val="1A047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6"/>
  </w:num>
  <w:num w:numId="2">
    <w:abstractNumId w:val="40"/>
  </w:num>
  <w:num w:numId="3">
    <w:abstractNumId w:val="53"/>
  </w:num>
  <w:num w:numId="4">
    <w:abstractNumId w:val="37"/>
  </w:num>
  <w:num w:numId="5">
    <w:abstractNumId w:val="16"/>
  </w:num>
  <w:num w:numId="6">
    <w:abstractNumId w:val="38"/>
  </w:num>
  <w:num w:numId="7">
    <w:abstractNumId w:val="45"/>
  </w:num>
  <w:num w:numId="8">
    <w:abstractNumId w:val="17"/>
  </w:num>
  <w:num w:numId="9">
    <w:abstractNumId w:val="43"/>
  </w:num>
  <w:num w:numId="10">
    <w:abstractNumId w:val="14"/>
  </w:num>
  <w:num w:numId="11">
    <w:abstractNumId w:val="55"/>
  </w:num>
  <w:num w:numId="12">
    <w:abstractNumId w:val="1"/>
  </w:num>
  <w:num w:numId="13">
    <w:abstractNumId w:val="31"/>
  </w:num>
  <w:num w:numId="14">
    <w:abstractNumId w:val="32"/>
  </w:num>
  <w:num w:numId="15">
    <w:abstractNumId w:val="39"/>
  </w:num>
  <w:num w:numId="16">
    <w:abstractNumId w:val="22"/>
  </w:num>
  <w:num w:numId="17">
    <w:abstractNumId w:val="7"/>
  </w:num>
  <w:num w:numId="18">
    <w:abstractNumId w:val="6"/>
  </w:num>
  <w:num w:numId="19">
    <w:abstractNumId w:val="56"/>
  </w:num>
  <w:num w:numId="20">
    <w:abstractNumId w:val="29"/>
  </w:num>
  <w:num w:numId="21">
    <w:abstractNumId w:val="30"/>
  </w:num>
  <w:num w:numId="22">
    <w:abstractNumId w:val="25"/>
  </w:num>
  <w:num w:numId="23">
    <w:abstractNumId w:val="2"/>
  </w:num>
  <w:num w:numId="24">
    <w:abstractNumId w:val="47"/>
  </w:num>
  <w:num w:numId="25">
    <w:abstractNumId w:val="23"/>
  </w:num>
  <w:num w:numId="26">
    <w:abstractNumId w:val="18"/>
  </w:num>
  <w:num w:numId="27">
    <w:abstractNumId w:val="4"/>
  </w:num>
  <w:num w:numId="28">
    <w:abstractNumId w:val="9"/>
  </w:num>
  <w:num w:numId="29">
    <w:abstractNumId w:val="35"/>
  </w:num>
  <w:num w:numId="30">
    <w:abstractNumId w:val="12"/>
  </w:num>
  <w:num w:numId="31">
    <w:abstractNumId w:val="27"/>
  </w:num>
  <w:num w:numId="32">
    <w:abstractNumId w:val="8"/>
  </w:num>
  <w:num w:numId="33">
    <w:abstractNumId w:val="3"/>
  </w:num>
  <w:num w:numId="34">
    <w:abstractNumId w:val="44"/>
  </w:num>
  <w:num w:numId="35">
    <w:abstractNumId w:val="10"/>
  </w:num>
  <w:num w:numId="36">
    <w:abstractNumId w:val="11"/>
  </w:num>
  <w:num w:numId="37">
    <w:abstractNumId w:val="24"/>
  </w:num>
  <w:num w:numId="38">
    <w:abstractNumId w:val="42"/>
  </w:num>
  <w:num w:numId="39">
    <w:abstractNumId w:val="57"/>
  </w:num>
  <w:num w:numId="40">
    <w:abstractNumId w:val="19"/>
  </w:num>
  <w:num w:numId="41">
    <w:abstractNumId w:val="36"/>
  </w:num>
  <w:num w:numId="42">
    <w:abstractNumId w:val="15"/>
  </w:num>
  <w:num w:numId="43">
    <w:abstractNumId w:val="20"/>
  </w:num>
  <w:num w:numId="44">
    <w:abstractNumId w:val="50"/>
  </w:num>
  <w:num w:numId="45">
    <w:abstractNumId w:val="51"/>
  </w:num>
  <w:num w:numId="46">
    <w:abstractNumId w:val="34"/>
  </w:num>
  <w:num w:numId="47">
    <w:abstractNumId w:val="0"/>
  </w:num>
  <w:num w:numId="48">
    <w:abstractNumId w:val="54"/>
  </w:num>
  <w:num w:numId="49">
    <w:abstractNumId w:val="26"/>
  </w:num>
  <w:num w:numId="50">
    <w:abstractNumId w:val="48"/>
  </w:num>
  <w:num w:numId="51">
    <w:abstractNumId w:val="13"/>
  </w:num>
  <w:num w:numId="52">
    <w:abstractNumId w:val="21"/>
  </w:num>
  <w:num w:numId="53">
    <w:abstractNumId w:val="52"/>
  </w:num>
  <w:num w:numId="54">
    <w:abstractNumId w:val="5"/>
  </w:num>
  <w:num w:numId="55">
    <w:abstractNumId w:val="41"/>
  </w:num>
  <w:num w:numId="56">
    <w:abstractNumId w:val="49"/>
  </w:num>
  <w:num w:numId="57">
    <w:abstractNumId w:val="33"/>
  </w:num>
  <w:num w:numId="58">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onsecutiveHyphenLimit w:val="1"/>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90"/>
    <w:rsid w:val="00002387"/>
    <w:rsid w:val="0001151A"/>
    <w:rsid w:val="0001191C"/>
    <w:rsid w:val="0001303D"/>
    <w:rsid w:val="00023C6E"/>
    <w:rsid w:val="00024105"/>
    <w:rsid w:val="00030C0B"/>
    <w:rsid w:val="00033B26"/>
    <w:rsid w:val="0003666D"/>
    <w:rsid w:val="0004432F"/>
    <w:rsid w:val="00046ABB"/>
    <w:rsid w:val="000565A7"/>
    <w:rsid w:val="0006423C"/>
    <w:rsid w:val="00067725"/>
    <w:rsid w:val="000723F9"/>
    <w:rsid w:val="00080994"/>
    <w:rsid w:val="00080C33"/>
    <w:rsid w:val="00095170"/>
    <w:rsid w:val="000A4769"/>
    <w:rsid w:val="000A48EA"/>
    <w:rsid w:val="000A7B1F"/>
    <w:rsid w:val="000B4BA5"/>
    <w:rsid w:val="000B7C1F"/>
    <w:rsid w:val="000B7E9E"/>
    <w:rsid w:val="000C07FC"/>
    <w:rsid w:val="000C3EC8"/>
    <w:rsid w:val="000C6102"/>
    <w:rsid w:val="000D17AA"/>
    <w:rsid w:val="000D2D99"/>
    <w:rsid w:val="000D7008"/>
    <w:rsid w:val="000E08F1"/>
    <w:rsid w:val="000F545B"/>
    <w:rsid w:val="00103C30"/>
    <w:rsid w:val="001040BB"/>
    <w:rsid w:val="00113DD8"/>
    <w:rsid w:val="00114407"/>
    <w:rsid w:val="0011516E"/>
    <w:rsid w:val="001171E9"/>
    <w:rsid w:val="00122FAF"/>
    <w:rsid w:val="001230D2"/>
    <w:rsid w:val="00123ADA"/>
    <w:rsid w:val="001268CD"/>
    <w:rsid w:val="001368C5"/>
    <w:rsid w:val="0014069B"/>
    <w:rsid w:val="00143775"/>
    <w:rsid w:val="00144CE1"/>
    <w:rsid w:val="00144EE8"/>
    <w:rsid w:val="00151F7E"/>
    <w:rsid w:val="0015440D"/>
    <w:rsid w:val="001564F1"/>
    <w:rsid w:val="00162EC2"/>
    <w:rsid w:val="001645C2"/>
    <w:rsid w:val="00170CC0"/>
    <w:rsid w:val="001729A8"/>
    <w:rsid w:val="00173F68"/>
    <w:rsid w:val="001745EC"/>
    <w:rsid w:val="001815B5"/>
    <w:rsid w:val="00190920"/>
    <w:rsid w:val="001941EF"/>
    <w:rsid w:val="001A3647"/>
    <w:rsid w:val="001B35D1"/>
    <w:rsid w:val="001C34AC"/>
    <w:rsid w:val="001D0F8D"/>
    <w:rsid w:val="001D55BF"/>
    <w:rsid w:val="001E1036"/>
    <w:rsid w:val="001E1EBC"/>
    <w:rsid w:val="001E24D7"/>
    <w:rsid w:val="001E7125"/>
    <w:rsid w:val="001F1766"/>
    <w:rsid w:val="001F3837"/>
    <w:rsid w:val="001F563A"/>
    <w:rsid w:val="001F7A49"/>
    <w:rsid w:val="002025B1"/>
    <w:rsid w:val="002046C0"/>
    <w:rsid w:val="002153A8"/>
    <w:rsid w:val="00223E2C"/>
    <w:rsid w:val="00234634"/>
    <w:rsid w:val="00234C53"/>
    <w:rsid w:val="00236190"/>
    <w:rsid w:val="00236E38"/>
    <w:rsid w:val="00242111"/>
    <w:rsid w:val="002437B1"/>
    <w:rsid w:val="002441EA"/>
    <w:rsid w:val="002454D1"/>
    <w:rsid w:val="00245A98"/>
    <w:rsid w:val="00245B1F"/>
    <w:rsid w:val="00247A42"/>
    <w:rsid w:val="00247F48"/>
    <w:rsid w:val="00256EFD"/>
    <w:rsid w:val="002571A6"/>
    <w:rsid w:val="002674E7"/>
    <w:rsid w:val="00272D4F"/>
    <w:rsid w:val="00274468"/>
    <w:rsid w:val="00275E87"/>
    <w:rsid w:val="00276A2D"/>
    <w:rsid w:val="00285304"/>
    <w:rsid w:val="00287818"/>
    <w:rsid w:val="002900D8"/>
    <w:rsid w:val="00291ED7"/>
    <w:rsid w:val="00294DE8"/>
    <w:rsid w:val="00294E61"/>
    <w:rsid w:val="002A5D2A"/>
    <w:rsid w:val="002B2AB9"/>
    <w:rsid w:val="002C2CB8"/>
    <w:rsid w:val="002C400A"/>
    <w:rsid w:val="002C45B4"/>
    <w:rsid w:val="002D3175"/>
    <w:rsid w:val="002D62FD"/>
    <w:rsid w:val="002E02A2"/>
    <w:rsid w:val="002E19AB"/>
    <w:rsid w:val="002F0168"/>
    <w:rsid w:val="002F01DF"/>
    <w:rsid w:val="002F1149"/>
    <w:rsid w:val="00300427"/>
    <w:rsid w:val="0030371B"/>
    <w:rsid w:val="00320B59"/>
    <w:rsid w:val="00325736"/>
    <w:rsid w:val="003309AD"/>
    <w:rsid w:val="00332265"/>
    <w:rsid w:val="003338A3"/>
    <w:rsid w:val="00337A79"/>
    <w:rsid w:val="00343792"/>
    <w:rsid w:val="00345EA7"/>
    <w:rsid w:val="003470C7"/>
    <w:rsid w:val="003548E7"/>
    <w:rsid w:val="0035668B"/>
    <w:rsid w:val="003641BA"/>
    <w:rsid w:val="00365AC9"/>
    <w:rsid w:val="003660EC"/>
    <w:rsid w:val="00367EC1"/>
    <w:rsid w:val="00370328"/>
    <w:rsid w:val="003719D0"/>
    <w:rsid w:val="00374A66"/>
    <w:rsid w:val="003758BF"/>
    <w:rsid w:val="00381EE8"/>
    <w:rsid w:val="003861A4"/>
    <w:rsid w:val="0039173B"/>
    <w:rsid w:val="003937D9"/>
    <w:rsid w:val="003A0813"/>
    <w:rsid w:val="003A3829"/>
    <w:rsid w:val="003A4A05"/>
    <w:rsid w:val="003B0981"/>
    <w:rsid w:val="003B1C25"/>
    <w:rsid w:val="003B4ACC"/>
    <w:rsid w:val="003B75C0"/>
    <w:rsid w:val="003C3367"/>
    <w:rsid w:val="003C551B"/>
    <w:rsid w:val="003C5ECD"/>
    <w:rsid w:val="003C7A12"/>
    <w:rsid w:val="003D0F36"/>
    <w:rsid w:val="003D6AD7"/>
    <w:rsid w:val="003E00E4"/>
    <w:rsid w:val="003E2FAE"/>
    <w:rsid w:val="003E33A1"/>
    <w:rsid w:val="003E4833"/>
    <w:rsid w:val="003E4F2F"/>
    <w:rsid w:val="003E62A3"/>
    <w:rsid w:val="003F19B9"/>
    <w:rsid w:val="003F3086"/>
    <w:rsid w:val="003F32DC"/>
    <w:rsid w:val="003F38CC"/>
    <w:rsid w:val="004168E2"/>
    <w:rsid w:val="00425282"/>
    <w:rsid w:val="00426AA8"/>
    <w:rsid w:val="0043065F"/>
    <w:rsid w:val="00432687"/>
    <w:rsid w:val="00437CDB"/>
    <w:rsid w:val="004406EA"/>
    <w:rsid w:val="00441459"/>
    <w:rsid w:val="00445628"/>
    <w:rsid w:val="00461C25"/>
    <w:rsid w:val="0047162E"/>
    <w:rsid w:val="004722E0"/>
    <w:rsid w:val="00473969"/>
    <w:rsid w:val="00473EF0"/>
    <w:rsid w:val="004756E0"/>
    <w:rsid w:val="004825A2"/>
    <w:rsid w:val="00482CBC"/>
    <w:rsid w:val="00482D11"/>
    <w:rsid w:val="00482D41"/>
    <w:rsid w:val="00484361"/>
    <w:rsid w:val="00486C0E"/>
    <w:rsid w:val="00492E69"/>
    <w:rsid w:val="00492F62"/>
    <w:rsid w:val="004A0CEE"/>
    <w:rsid w:val="004A3461"/>
    <w:rsid w:val="004A347E"/>
    <w:rsid w:val="004A58AE"/>
    <w:rsid w:val="004A64A4"/>
    <w:rsid w:val="004B0E40"/>
    <w:rsid w:val="004D2ADA"/>
    <w:rsid w:val="004D6AEB"/>
    <w:rsid w:val="004E073A"/>
    <w:rsid w:val="004E203B"/>
    <w:rsid w:val="004E31D3"/>
    <w:rsid w:val="004E48D1"/>
    <w:rsid w:val="004E6714"/>
    <w:rsid w:val="004F5415"/>
    <w:rsid w:val="004F59F3"/>
    <w:rsid w:val="004F7B76"/>
    <w:rsid w:val="00510561"/>
    <w:rsid w:val="005265EB"/>
    <w:rsid w:val="00534D4D"/>
    <w:rsid w:val="00540981"/>
    <w:rsid w:val="00541968"/>
    <w:rsid w:val="005419AF"/>
    <w:rsid w:val="005501F5"/>
    <w:rsid w:val="0056256F"/>
    <w:rsid w:val="00562B41"/>
    <w:rsid w:val="00565E9D"/>
    <w:rsid w:val="00572C93"/>
    <w:rsid w:val="00573201"/>
    <w:rsid w:val="00580C25"/>
    <w:rsid w:val="0058487A"/>
    <w:rsid w:val="00593BE0"/>
    <w:rsid w:val="00597C79"/>
    <w:rsid w:val="005A06F7"/>
    <w:rsid w:val="005A5FC2"/>
    <w:rsid w:val="005A6648"/>
    <w:rsid w:val="005B2002"/>
    <w:rsid w:val="005C1A2E"/>
    <w:rsid w:val="005D270C"/>
    <w:rsid w:val="005E0399"/>
    <w:rsid w:val="005E5E8E"/>
    <w:rsid w:val="00601BA0"/>
    <w:rsid w:val="0060270A"/>
    <w:rsid w:val="00611F2E"/>
    <w:rsid w:val="00612EE4"/>
    <w:rsid w:val="0061350A"/>
    <w:rsid w:val="00615F91"/>
    <w:rsid w:val="006162B7"/>
    <w:rsid w:val="00623701"/>
    <w:rsid w:val="006261D2"/>
    <w:rsid w:val="00627E18"/>
    <w:rsid w:val="0063128E"/>
    <w:rsid w:val="00640938"/>
    <w:rsid w:val="0064313D"/>
    <w:rsid w:val="00644B23"/>
    <w:rsid w:val="0065276A"/>
    <w:rsid w:val="0065794E"/>
    <w:rsid w:val="006609B2"/>
    <w:rsid w:val="0066255F"/>
    <w:rsid w:val="00665C0F"/>
    <w:rsid w:val="00667482"/>
    <w:rsid w:val="0067703A"/>
    <w:rsid w:val="0068355E"/>
    <w:rsid w:val="006908B7"/>
    <w:rsid w:val="006943EA"/>
    <w:rsid w:val="0069530C"/>
    <w:rsid w:val="006A4198"/>
    <w:rsid w:val="006A7A88"/>
    <w:rsid w:val="006B0550"/>
    <w:rsid w:val="006B146E"/>
    <w:rsid w:val="006B43ED"/>
    <w:rsid w:val="006B4827"/>
    <w:rsid w:val="006C2B93"/>
    <w:rsid w:val="006C4447"/>
    <w:rsid w:val="006D2FBB"/>
    <w:rsid w:val="006D51F2"/>
    <w:rsid w:val="006D7016"/>
    <w:rsid w:val="006E2E33"/>
    <w:rsid w:val="006E4B7D"/>
    <w:rsid w:val="006E5AAC"/>
    <w:rsid w:val="006F0304"/>
    <w:rsid w:val="006F038B"/>
    <w:rsid w:val="006F0906"/>
    <w:rsid w:val="006F0A88"/>
    <w:rsid w:val="006F0F54"/>
    <w:rsid w:val="006F6AD3"/>
    <w:rsid w:val="006F78CE"/>
    <w:rsid w:val="0070003C"/>
    <w:rsid w:val="007011A0"/>
    <w:rsid w:val="0071176E"/>
    <w:rsid w:val="00716235"/>
    <w:rsid w:val="007177E8"/>
    <w:rsid w:val="00725599"/>
    <w:rsid w:val="00747CB3"/>
    <w:rsid w:val="0075089F"/>
    <w:rsid w:val="00760F4C"/>
    <w:rsid w:val="00762235"/>
    <w:rsid w:val="0077552A"/>
    <w:rsid w:val="00784C37"/>
    <w:rsid w:val="0078756F"/>
    <w:rsid w:val="007A3706"/>
    <w:rsid w:val="007B15B6"/>
    <w:rsid w:val="007B42D8"/>
    <w:rsid w:val="007B4661"/>
    <w:rsid w:val="007B60B4"/>
    <w:rsid w:val="007C131F"/>
    <w:rsid w:val="007C64D2"/>
    <w:rsid w:val="007E0826"/>
    <w:rsid w:val="007E2C4E"/>
    <w:rsid w:val="007E3BAD"/>
    <w:rsid w:val="007E7FC5"/>
    <w:rsid w:val="007F2A85"/>
    <w:rsid w:val="007F445F"/>
    <w:rsid w:val="007F4E67"/>
    <w:rsid w:val="007F580F"/>
    <w:rsid w:val="00801440"/>
    <w:rsid w:val="00803932"/>
    <w:rsid w:val="00803B91"/>
    <w:rsid w:val="00803FF8"/>
    <w:rsid w:val="008050F1"/>
    <w:rsid w:val="00805CF6"/>
    <w:rsid w:val="00815389"/>
    <w:rsid w:val="00820189"/>
    <w:rsid w:val="00831212"/>
    <w:rsid w:val="00832898"/>
    <w:rsid w:val="00834AA1"/>
    <w:rsid w:val="008423D6"/>
    <w:rsid w:val="008526C7"/>
    <w:rsid w:val="00862FAA"/>
    <w:rsid w:val="00867D7B"/>
    <w:rsid w:val="00881BE0"/>
    <w:rsid w:val="00882549"/>
    <w:rsid w:val="00883733"/>
    <w:rsid w:val="008842E6"/>
    <w:rsid w:val="00884F84"/>
    <w:rsid w:val="008852D0"/>
    <w:rsid w:val="00885542"/>
    <w:rsid w:val="00887D90"/>
    <w:rsid w:val="008902DA"/>
    <w:rsid w:val="008905D9"/>
    <w:rsid w:val="00890C92"/>
    <w:rsid w:val="00893A76"/>
    <w:rsid w:val="008A1D91"/>
    <w:rsid w:val="008A70C6"/>
    <w:rsid w:val="008B4BD1"/>
    <w:rsid w:val="008C4AB1"/>
    <w:rsid w:val="008D0F68"/>
    <w:rsid w:val="008E64E5"/>
    <w:rsid w:val="008F26E1"/>
    <w:rsid w:val="008F7738"/>
    <w:rsid w:val="00902D37"/>
    <w:rsid w:val="00903F70"/>
    <w:rsid w:val="0090717D"/>
    <w:rsid w:val="009075B0"/>
    <w:rsid w:val="009136C8"/>
    <w:rsid w:val="00913700"/>
    <w:rsid w:val="00920D70"/>
    <w:rsid w:val="00924F34"/>
    <w:rsid w:val="0093732C"/>
    <w:rsid w:val="00945BA8"/>
    <w:rsid w:val="00952635"/>
    <w:rsid w:val="00952D0C"/>
    <w:rsid w:val="00962849"/>
    <w:rsid w:val="00962A2A"/>
    <w:rsid w:val="00963635"/>
    <w:rsid w:val="00970138"/>
    <w:rsid w:val="00973C47"/>
    <w:rsid w:val="00975765"/>
    <w:rsid w:val="00984F7B"/>
    <w:rsid w:val="00986950"/>
    <w:rsid w:val="00986B8F"/>
    <w:rsid w:val="00990D55"/>
    <w:rsid w:val="009916CD"/>
    <w:rsid w:val="009B378C"/>
    <w:rsid w:val="009C1BC5"/>
    <w:rsid w:val="009C4954"/>
    <w:rsid w:val="009C5415"/>
    <w:rsid w:val="009D1153"/>
    <w:rsid w:val="009D5C97"/>
    <w:rsid w:val="009D6890"/>
    <w:rsid w:val="009D7BA8"/>
    <w:rsid w:val="009E46E3"/>
    <w:rsid w:val="009E7B1C"/>
    <w:rsid w:val="009F6433"/>
    <w:rsid w:val="00A01E04"/>
    <w:rsid w:val="00A13529"/>
    <w:rsid w:val="00A135DE"/>
    <w:rsid w:val="00A14AAA"/>
    <w:rsid w:val="00A16742"/>
    <w:rsid w:val="00A16D38"/>
    <w:rsid w:val="00A20AF2"/>
    <w:rsid w:val="00A23012"/>
    <w:rsid w:val="00A25023"/>
    <w:rsid w:val="00A26E72"/>
    <w:rsid w:val="00A354B1"/>
    <w:rsid w:val="00A378A4"/>
    <w:rsid w:val="00A4016D"/>
    <w:rsid w:val="00A40AAD"/>
    <w:rsid w:val="00A426BB"/>
    <w:rsid w:val="00A43BD4"/>
    <w:rsid w:val="00A457DC"/>
    <w:rsid w:val="00A52AD6"/>
    <w:rsid w:val="00A55C9B"/>
    <w:rsid w:val="00A572FF"/>
    <w:rsid w:val="00A627C7"/>
    <w:rsid w:val="00A6551C"/>
    <w:rsid w:val="00A662AA"/>
    <w:rsid w:val="00A75662"/>
    <w:rsid w:val="00A77E53"/>
    <w:rsid w:val="00A9164D"/>
    <w:rsid w:val="00A92487"/>
    <w:rsid w:val="00A929B9"/>
    <w:rsid w:val="00A96CE2"/>
    <w:rsid w:val="00AA455D"/>
    <w:rsid w:val="00AA47B9"/>
    <w:rsid w:val="00AA4FA5"/>
    <w:rsid w:val="00AA5AA1"/>
    <w:rsid w:val="00AA678B"/>
    <w:rsid w:val="00AB2474"/>
    <w:rsid w:val="00AC1148"/>
    <w:rsid w:val="00AC1A7F"/>
    <w:rsid w:val="00AC524F"/>
    <w:rsid w:val="00AC5B23"/>
    <w:rsid w:val="00AC6E12"/>
    <w:rsid w:val="00AD12C9"/>
    <w:rsid w:val="00AD7AE2"/>
    <w:rsid w:val="00AE183D"/>
    <w:rsid w:val="00AE1AD5"/>
    <w:rsid w:val="00AE257A"/>
    <w:rsid w:val="00AE6CD4"/>
    <w:rsid w:val="00AF2A8B"/>
    <w:rsid w:val="00AF5616"/>
    <w:rsid w:val="00B0031C"/>
    <w:rsid w:val="00B01948"/>
    <w:rsid w:val="00B1722B"/>
    <w:rsid w:val="00B22210"/>
    <w:rsid w:val="00B32BEB"/>
    <w:rsid w:val="00B34E31"/>
    <w:rsid w:val="00B37106"/>
    <w:rsid w:val="00B4563A"/>
    <w:rsid w:val="00B45EE2"/>
    <w:rsid w:val="00B46095"/>
    <w:rsid w:val="00B46992"/>
    <w:rsid w:val="00B507DA"/>
    <w:rsid w:val="00B52393"/>
    <w:rsid w:val="00B52C2A"/>
    <w:rsid w:val="00B53FCA"/>
    <w:rsid w:val="00B62275"/>
    <w:rsid w:val="00B719C5"/>
    <w:rsid w:val="00B90829"/>
    <w:rsid w:val="00BA0CF9"/>
    <w:rsid w:val="00BA3B9B"/>
    <w:rsid w:val="00BA6712"/>
    <w:rsid w:val="00BB1D98"/>
    <w:rsid w:val="00BB2411"/>
    <w:rsid w:val="00BB5C98"/>
    <w:rsid w:val="00BC582D"/>
    <w:rsid w:val="00BC5A3E"/>
    <w:rsid w:val="00BD2D11"/>
    <w:rsid w:val="00BD4DEF"/>
    <w:rsid w:val="00BD7F5F"/>
    <w:rsid w:val="00BE0C0B"/>
    <w:rsid w:val="00BE17D2"/>
    <w:rsid w:val="00BE1C5C"/>
    <w:rsid w:val="00BE2616"/>
    <w:rsid w:val="00BE436F"/>
    <w:rsid w:val="00BF066E"/>
    <w:rsid w:val="00C04C0A"/>
    <w:rsid w:val="00C0529E"/>
    <w:rsid w:val="00C0671C"/>
    <w:rsid w:val="00C23DEC"/>
    <w:rsid w:val="00C26F6D"/>
    <w:rsid w:val="00C36A57"/>
    <w:rsid w:val="00C4019D"/>
    <w:rsid w:val="00C442AD"/>
    <w:rsid w:val="00C442D7"/>
    <w:rsid w:val="00C44D0C"/>
    <w:rsid w:val="00C524F9"/>
    <w:rsid w:val="00C552C2"/>
    <w:rsid w:val="00C55B25"/>
    <w:rsid w:val="00C60F90"/>
    <w:rsid w:val="00C63BA3"/>
    <w:rsid w:val="00C761FE"/>
    <w:rsid w:val="00C76703"/>
    <w:rsid w:val="00C85785"/>
    <w:rsid w:val="00C87D0F"/>
    <w:rsid w:val="00C934BE"/>
    <w:rsid w:val="00C94A99"/>
    <w:rsid w:val="00CA6F45"/>
    <w:rsid w:val="00CA746C"/>
    <w:rsid w:val="00CB216D"/>
    <w:rsid w:val="00CB48AC"/>
    <w:rsid w:val="00CC0BAA"/>
    <w:rsid w:val="00CC1AF7"/>
    <w:rsid w:val="00CC469E"/>
    <w:rsid w:val="00CC54B1"/>
    <w:rsid w:val="00CC5C32"/>
    <w:rsid w:val="00CD2B86"/>
    <w:rsid w:val="00CD630F"/>
    <w:rsid w:val="00CE1023"/>
    <w:rsid w:val="00CE122B"/>
    <w:rsid w:val="00CF3BCA"/>
    <w:rsid w:val="00CF741D"/>
    <w:rsid w:val="00D015AD"/>
    <w:rsid w:val="00D05D7D"/>
    <w:rsid w:val="00D06191"/>
    <w:rsid w:val="00D110C6"/>
    <w:rsid w:val="00D11971"/>
    <w:rsid w:val="00D173B5"/>
    <w:rsid w:val="00D2210C"/>
    <w:rsid w:val="00D249BA"/>
    <w:rsid w:val="00D31A04"/>
    <w:rsid w:val="00D31AD3"/>
    <w:rsid w:val="00D36F6C"/>
    <w:rsid w:val="00D411E8"/>
    <w:rsid w:val="00D41BA5"/>
    <w:rsid w:val="00D52AC8"/>
    <w:rsid w:val="00D55D29"/>
    <w:rsid w:val="00D701C0"/>
    <w:rsid w:val="00D703F1"/>
    <w:rsid w:val="00D739D5"/>
    <w:rsid w:val="00D77EC5"/>
    <w:rsid w:val="00D81292"/>
    <w:rsid w:val="00D83469"/>
    <w:rsid w:val="00D922C8"/>
    <w:rsid w:val="00D94563"/>
    <w:rsid w:val="00D96B6A"/>
    <w:rsid w:val="00DA2E36"/>
    <w:rsid w:val="00DA40FA"/>
    <w:rsid w:val="00DB19F7"/>
    <w:rsid w:val="00DB5EE7"/>
    <w:rsid w:val="00DB6790"/>
    <w:rsid w:val="00DC06EF"/>
    <w:rsid w:val="00DC2F16"/>
    <w:rsid w:val="00DC5ECD"/>
    <w:rsid w:val="00DD2727"/>
    <w:rsid w:val="00DD29D3"/>
    <w:rsid w:val="00DD2C0C"/>
    <w:rsid w:val="00DE3F66"/>
    <w:rsid w:val="00DE5983"/>
    <w:rsid w:val="00DE6EBA"/>
    <w:rsid w:val="00DF56E8"/>
    <w:rsid w:val="00E04858"/>
    <w:rsid w:val="00E1408C"/>
    <w:rsid w:val="00E24B0E"/>
    <w:rsid w:val="00E32069"/>
    <w:rsid w:val="00E347A2"/>
    <w:rsid w:val="00E3553A"/>
    <w:rsid w:val="00E362D3"/>
    <w:rsid w:val="00E37F59"/>
    <w:rsid w:val="00E4614D"/>
    <w:rsid w:val="00E53781"/>
    <w:rsid w:val="00E5431A"/>
    <w:rsid w:val="00E623E0"/>
    <w:rsid w:val="00E67DAA"/>
    <w:rsid w:val="00E7421B"/>
    <w:rsid w:val="00E7749B"/>
    <w:rsid w:val="00E8356B"/>
    <w:rsid w:val="00E84FAB"/>
    <w:rsid w:val="00E95F63"/>
    <w:rsid w:val="00E971C4"/>
    <w:rsid w:val="00EA0593"/>
    <w:rsid w:val="00EA16B6"/>
    <w:rsid w:val="00EA2FED"/>
    <w:rsid w:val="00EA4585"/>
    <w:rsid w:val="00EB4645"/>
    <w:rsid w:val="00EB599E"/>
    <w:rsid w:val="00EB6827"/>
    <w:rsid w:val="00EB6F58"/>
    <w:rsid w:val="00EC06DB"/>
    <w:rsid w:val="00EC2F80"/>
    <w:rsid w:val="00EC55B4"/>
    <w:rsid w:val="00ED10C6"/>
    <w:rsid w:val="00ED42C6"/>
    <w:rsid w:val="00ED585A"/>
    <w:rsid w:val="00ED696F"/>
    <w:rsid w:val="00EE0345"/>
    <w:rsid w:val="00EE4990"/>
    <w:rsid w:val="00EF1DDB"/>
    <w:rsid w:val="00EF5222"/>
    <w:rsid w:val="00EF610D"/>
    <w:rsid w:val="00F136F0"/>
    <w:rsid w:val="00F143DA"/>
    <w:rsid w:val="00F32227"/>
    <w:rsid w:val="00F35109"/>
    <w:rsid w:val="00F37919"/>
    <w:rsid w:val="00F45C8C"/>
    <w:rsid w:val="00F508FE"/>
    <w:rsid w:val="00F62A72"/>
    <w:rsid w:val="00F7404F"/>
    <w:rsid w:val="00F75825"/>
    <w:rsid w:val="00F75EDB"/>
    <w:rsid w:val="00F75F2F"/>
    <w:rsid w:val="00F76FC4"/>
    <w:rsid w:val="00F77E96"/>
    <w:rsid w:val="00F8460C"/>
    <w:rsid w:val="00F850F2"/>
    <w:rsid w:val="00F904E0"/>
    <w:rsid w:val="00F92513"/>
    <w:rsid w:val="00F93ED6"/>
    <w:rsid w:val="00F9651D"/>
    <w:rsid w:val="00FA05FF"/>
    <w:rsid w:val="00FA5915"/>
    <w:rsid w:val="00FA5CB2"/>
    <w:rsid w:val="00FB32C4"/>
    <w:rsid w:val="00FB4999"/>
    <w:rsid w:val="00FC5487"/>
    <w:rsid w:val="00FD378C"/>
    <w:rsid w:val="00FD4B18"/>
    <w:rsid w:val="00FE46E5"/>
    <w:rsid w:val="00FE608E"/>
    <w:rsid w:val="00FE6845"/>
    <w:rsid w:val="00FF4FB2"/>
    <w:rsid w:val="00FF63DD"/>
    <w:rsid w:val="00FF6E8D"/>
    <w:rsid w:val="00FF7F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A49F16"/>
  <w15:docId w15:val="{91BA8A5A-AD1B-4E49-9D6B-ABA1D649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0F90"/>
    <w:rPr>
      <w:rFonts w:ascii="Times New Roman" w:hAnsi="Times New Roman"/>
      <w:sz w:val="24"/>
      <w:szCs w:val="24"/>
    </w:rPr>
  </w:style>
  <w:style w:type="paragraph" w:styleId="berschrift1">
    <w:name w:val="heading 1"/>
    <w:basedOn w:val="Standard"/>
    <w:next w:val="Standard"/>
    <w:link w:val="berschrift1Zchn"/>
    <w:qFormat/>
    <w:rsid w:val="00030C0B"/>
    <w:pPr>
      <w:spacing w:before="240" w:after="120" w:line="360" w:lineRule="auto"/>
      <w:outlineLvl w:val="0"/>
    </w:pPr>
    <w:rPr>
      <w:b/>
      <w:sz w:val="28"/>
    </w:rPr>
  </w:style>
  <w:style w:type="paragraph" w:styleId="berschrift2">
    <w:name w:val="heading 2"/>
    <w:basedOn w:val="Standard"/>
    <w:next w:val="Standard"/>
    <w:link w:val="berschrift2Zchn"/>
    <w:qFormat/>
    <w:rsid w:val="00030C0B"/>
    <w:pPr>
      <w:keepNext/>
      <w:spacing w:before="120"/>
      <w:outlineLvl w:val="1"/>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30C0B"/>
    <w:rPr>
      <w:rFonts w:ascii="Arial" w:hAnsi="Arial"/>
      <w:b/>
      <w:sz w:val="28"/>
    </w:rPr>
  </w:style>
  <w:style w:type="character" w:customStyle="1" w:styleId="berschrift2Zchn">
    <w:name w:val="Überschrift 2 Zchn"/>
    <w:basedOn w:val="Absatz-Standardschriftart"/>
    <w:link w:val="berschrift2"/>
    <w:rsid w:val="00030C0B"/>
    <w:rPr>
      <w:rFonts w:ascii="Arial" w:hAnsi="Arial" w:cs="Arial"/>
      <w:b/>
      <w:bCs/>
      <w:sz w:val="22"/>
    </w:rPr>
  </w:style>
  <w:style w:type="paragraph" w:styleId="Beschriftung">
    <w:name w:val="caption"/>
    <w:basedOn w:val="Standard"/>
    <w:next w:val="Standard"/>
    <w:qFormat/>
    <w:rsid w:val="00030C0B"/>
    <w:pPr>
      <w:framePr w:w="4321" w:h="1729" w:hRule="exact" w:wrap="notBeside" w:vAnchor="page" w:hAnchor="page" w:x="1441" w:y="3743" w:anchorLock="1"/>
    </w:pPr>
    <w:rPr>
      <w:b/>
      <w:bCs/>
    </w:rPr>
  </w:style>
  <w:style w:type="paragraph" w:styleId="Kopfzeile">
    <w:name w:val="header"/>
    <w:basedOn w:val="Standard"/>
    <w:link w:val="KopfzeileZchn"/>
    <w:rsid w:val="00C60F90"/>
    <w:pPr>
      <w:tabs>
        <w:tab w:val="center" w:pos="4536"/>
        <w:tab w:val="right" w:pos="9072"/>
      </w:tabs>
    </w:pPr>
  </w:style>
  <w:style w:type="character" w:customStyle="1" w:styleId="KopfzeileZchn">
    <w:name w:val="Kopfzeile Zchn"/>
    <w:basedOn w:val="Absatz-Standardschriftart"/>
    <w:link w:val="Kopfzeile"/>
    <w:rsid w:val="00C60F90"/>
    <w:rPr>
      <w:rFonts w:ascii="Times New Roman" w:hAnsi="Times New Roman"/>
      <w:sz w:val="24"/>
      <w:szCs w:val="24"/>
    </w:rPr>
  </w:style>
  <w:style w:type="paragraph" w:styleId="Fuzeile">
    <w:name w:val="footer"/>
    <w:basedOn w:val="Standard"/>
    <w:link w:val="FuzeileZchn"/>
    <w:rsid w:val="00C60F90"/>
    <w:pPr>
      <w:tabs>
        <w:tab w:val="center" w:pos="4536"/>
        <w:tab w:val="right" w:pos="9072"/>
      </w:tabs>
    </w:pPr>
  </w:style>
  <w:style w:type="character" w:customStyle="1" w:styleId="FuzeileZchn">
    <w:name w:val="Fußzeile Zchn"/>
    <w:basedOn w:val="Absatz-Standardschriftart"/>
    <w:link w:val="Fuzeile"/>
    <w:rsid w:val="00C60F90"/>
    <w:rPr>
      <w:rFonts w:ascii="Times New Roman" w:hAnsi="Times New Roman"/>
      <w:sz w:val="24"/>
      <w:szCs w:val="24"/>
    </w:rPr>
  </w:style>
  <w:style w:type="paragraph" w:styleId="Listenabsatz">
    <w:name w:val="List Paragraph"/>
    <w:basedOn w:val="Standard"/>
    <w:uiPriority w:val="34"/>
    <w:qFormat/>
    <w:rsid w:val="00C60F90"/>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3660EC"/>
    <w:pPr>
      <w:spacing w:before="100" w:beforeAutospacing="1" w:after="100" w:afterAutospacing="1"/>
    </w:pPr>
  </w:style>
  <w:style w:type="character" w:styleId="Hyperlink">
    <w:name w:val="Hyperlink"/>
    <w:basedOn w:val="Absatz-Standardschriftart"/>
    <w:uiPriority w:val="99"/>
    <w:unhideWhenUsed/>
    <w:rsid w:val="002571A6"/>
    <w:rPr>
      <w:color w:val="0000FF" w:themeColor="hyperlink"/>
      <w:u w:val="single"/>
    </w:rPr>
  </w:style>
  <w:style w:type="paragraph" w:styleId="Sprechblasentext">
    <w:name w:val="Balloon Text"/>
    <w:basedOn w:val="Standard"/>
    <w:link w:val="SprechblasentextZchn"/>
    <w:uiPriority w:val="99"/>
    <w:semiHidden/>
    <w:unhideWhenUsed/>
    <w:rsid w:val="00245B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B1F"/>
    <w:rPr>
      <w:rFonts w:ascii="Tahoma" w:hAnsi="Tahoma" w:cs="Tahoma"/>
      <w:sz w:val="16"/>
      <w:szCs w:val="16"/>
    </w:rPr>
  </w:style>
  <w:style w:type="character" w:styleId="Fett">
    <w:name w:val="Strong"/>
    <w:basedOn w:val="Absatz-Standardschriftart"/>
    <w:uiPriority w:val="22"/>
    <w:qFormat/>
    <w:rsid w:val="000C6102"/>
    <w:rPr>
      <w:b/>
      <w:bCs/>
    </w:rPr>
  </w:style>
  <w:style w:type="paragraph" w:styleId="HTMLVorformatiert">
    <w:name w:val="HTML Preformatted"/>
    <w:basedOn w:val="Standard"/>
    <w:link w:val="HTMLVorformatiertZchn"/>
    <w:uiPriority w:val="99"/>
    <w:semiHidden/>
    <w:unhideWhenUsed/>
    <w:rsid w:val="00BE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BE436F"/>
    <w:rPr>
      <w:rFonts w:ascii="Courier New" w:hAnsi="Courier New" w:cs="Courier New"/>
    </w:rPr>
  </w:style>
  <w:style w:type="table" w:styleId="Tabellenraster">
    <w:name w:val="Table Grid"/>
    <w:basedOn w:val="NormaleTabelle"/>
    <w:uiPriority w:val="59"/>
    <w:rsid w:val="0011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4406EA"/>
    <w:rPr>
      <w:color w:val="605E5C"/>
      <w:shd w:val="clear" w:color="auto" w:fill="E1DFDD"/>
    </w:rPr>
  </w:style>
  <w:style w:type="character" w:styleId="Kommentarzeichen">
    <w:name w:val="annotation reference"/>
    <w:basedOn w:val="Absatz-Standardschriftart"/>
    <w:uiPriority w:val="99"/>
    <w:semiHidden/>
    <w:unhideWhenUsed/>
    <w:rsid w:val="00BD7F5F"/>
    <w:rPr>
      <w:sz w:val="16"/>
      <w:szCs w:val="16"/>
    </w:rPr>
  </w:style>
  <w:style w:type="paragraph" w:styleId="Kommentartext">
    <w:name w:val="annotation text"/>
    <w:basedOn w:val="Standard"/>
    <w:link w:val="KommentartextZchn"/>
    <w:uiPriority w:val="99"/>
    <w:semiHidden/>
    <w:unhideWhenUsed/>
    <w:rsid w:val="00BD7F5F"/>
    <w:rPr>
      <w:sz w:val="20"/>
      <w:szCs w:val="20"/>
    </w:rPr>
  </w:style>
  <w:style w:type="character" w:customStyle="1" w:styleId="KommentartextZchn">
    <w:name w:val="Kommentartext Zchn"/>
    <w:basedOn w:val="Absatz-Standardschriftart"/>
    <w:link w:val="Kommentartext"/>
    <w:uiPriority w:val="99"/>
    <w:semiHidden/>
    <w:rsid w:val="00BD7F5F"/>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BD7F5F"/>
    <w:rPr>
      <w:b/>
      <w:bCs/>
    </w:rPr>
  </w:style>
  <w:style w:type="character" w:customStyle="1" w:styleId="KommentarthemaZchn">
    <w:name w:val="Kommentarthema Zchn"/>
    <w:basedOn w:val="KommentartextZchn"/>
    <w:link w:val="Kommentarthema"/>
    <w:uiPriority w:val="99"/>
    <w:semiHidden/>
    <w:rsid w:val="00BD7F5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02564">
      <w:bodyDiv w:val="1"/>
      <w:marLeft w:val="0"/>
      <w:marRight w:val="0"/>
      <w:marTop w:val="0"/>
      <w:marBottom w:val="0"/>
      <w:divBdr>
        <w:top w:val="none" w:sz="0" w:space="0" w:color="auto"/>
        <w:left w:val="none" w:sz="0" w:space="0" w:color="auto"/>
        <w:bottom w:val="none" w:sz="0" w:space="0" w:color="auto"/>
        <w:right w:val="none" w:sz="0" w:space="0" w:color="auto"/>
      </w:divBdr>
      <w:divsChild>
        <w:div w:id="1161238366">
          <w:marLeft w:val="547"/>
          <w:marRight w:val="0"/>
          <w:marTop w:val="0"/>
          <w:marBottom w:val="0"/>
          <w:divBdr>
            <w:top w:val="none" w:sz="0" w:space="0" w:color="auto"/>
            <w:left w:val="none" w:sz="0" w:space="0" w:color="auto"/>
            <w:bottom w:val="none" w:sz="0" w:space="0" w:color="auto"/>
            <w:right w:val="none" w:sz="0" w:space="0" w:color="auto"/>
          </w:divBdr>
        </w:div>
        <w:div w:id="707223916">
          <w:marLeft w:val="547"/>
          <w:marRight w:val="0"/>
          <w:marTop w:val="0"/>
          <w:marBottom w:val="0"/>
          <w:divBdr>
            <w:top w:val="none" w:sz="0" w:space="0" w:color="auto"/>
            <w:left w:val="none" w:sz="0" w:space="0" w:color="auto"/>
            <w:bottom w:val="none" w:sz="0" w:space="0" w:color="auto"/>
            <w:right w:val="none" w:sz="0" w:space="0" w:color="auto"/>
          </w:divBdr>
        </w:div>
        <w:div w:id="1840926859">
          <w:marLeft w:val="547"/>
          <w:marRight w:val="0"/>
          <w:marTop w:val="0"/>
          <w:marBottom w:val="0"/>
          <w:divBdr>
            <w:top w:val="none" w:sz="0" w:space="0" w:color="auto"/>
            <w:left w:val="none" w:sz="0" w:space="0" w:color="auto"/>
            <w:bottom w:val="none" w:sz="0" w:space="0" w:color="auto"/>
            <w:right w:val="none" w:sz="0" w:space="0" w:color="auto"/>
          </w:divBdr>
        </w:div>
      </w:divsChild>
    </w:div>
    <w:div w:id="625889046">
      <w:bodyDiv w:val="1"/>
      <w:marLeft w:val="0"/>
      <w:marRight w:val="0"/>
      <w:marTop w:val="0"/>
      <w:marBottom w:val="0"/>
      <w:divBdr>
        <w:top w:val="none" w:sz="0" w:space="0" w:color="auto"/>
        <w:left w:val="none" w:sz="0" w:space="0" w:color="auto"/>
        <w:bottom w:val="none" w:sz="0" w:space="0" w:color="auto"/>
        <w:right w:val="none" w:sz="0" w:space="0" w:color="auto"/>
      </w:divBdr>
      <w:divsChild>
        <w:div w:id="1996451522">
          <w:marLeft w:val="547"/>
          <w:marRight w:val="0"/>
          <w:marTop w:val="0"/>
          <w:marBottom w:val="0"/>
          <w:divBdr>
            <w:top w:val="none" w:sz="0" w:space="0" w:color="auto"/>
            <w:left w:val="none" w:sz="0" w:space="0" w:color="auto"/>
            <w:bottom w:val="none" w:sz="0" w:space="0" w:color="auto"/>
            <w:right w:val="none" w:sz="0" w:space="0" w:color="auto"/>
          </w:divBdr>
        </w:div>
      </w:divsChild>
    </w:div>
    <w:div w:id="738093728">
      <w:bodyDiv w:val="1"/>
      <w:marLeft w:val="0"/>
      <w:marRight w:val="0"/>
      <w:marTop w:val="0"/>
      <w:marBottom w:val="0"/>
      <w:divBdr>
        <w:top w:val="none" w:sz="0" w:space="0" w:color="auto"/>
        <w:left w:val="none" w:sz="0" w:space="0" w:color="auto"/>
        <w:bottom w:val="none" w:sz="0" w:space="0" w:color="auto"/>
        <w:right w:val="none" w:sz="0" w:space="0" w:color="auto"/>
      </w:divBdr>
      <w:divsChild>
        <w:div w:id="621420116">
          <w:marLeft w:val="547"/>
          <w:marRight w:val="0"/>
          <w:marTop w:val="0"/>
          <w:marBottom w:val="0"/>
          <w:divBdr>
            <w:top w:val="none" w:sz="0" w:space="0" w:color="auto"/>
            <w:left w:val="none" w:sz="0" w:space="0" w:color="auto"/>
            <w:bottom w:val="none" w:sz="0" w:space="0" w:color="auto"/>
            <w:right w:val="none" w:sz="0" w:space="0" w:color="auto"/>
          </w:divBdr>
        </w:div>
        <w:div w:id="47609385">
          <w:marLeft w:val="547"/>
          <w:marRight w:val="0"/>
          <w:marTop w:val="0"/>
          <w:marBottom w:val="0"/>
          <w:divBdr>
            <w:top w:val="none" w:sz="0" w:space="0" w:color="auto"/>
            <w:left w:val="none" w:sz="0" w:space="0" w:color="auto"/>
            <w:bottom w:val="none" w:sz="0" w:space="0" w:color="auto"/>
            <w:right w:val="none" w:sz="0" w:space="0" w:color="auto"/>
          </w:divBdr>
        </w:div>
        <w:div w:id="295910178">
          <w:marLeft w:val="547"/>
          <w:marRight w:val="0"/>
          <w:marTop w:val="0"/>
          <w:marBottom w:val="0"/>
          <w:divBdr>
            <w:top w:val="none" w:sz="0" w:space="0" w:color="auto"/>
            <w:left w:val="none" w:sz="0" w:space="0" w:color="auto"/>
            <w:bottom w:val="none" w:sz="0" w:space="0" w:color="auto"/>
            <w:right w:val="none" w:sz="0" w:space="0" w:color="auto"/>
          </w:divBdr>
        </w:div>
        <w:div w:id="1886327874">
          <w:marLeft w:val="547"/>
          <w:marRight w:val="0"/>
          <w:marTop w:val="0"/>
          <w:marBottom w:val="0"/>
          <w:divBdr>
            <w:top w:val="none" w:sz="0" w:space="0" w:color="auto"/>
            <w:left w:val="none" w:sz="0" w:space="0" w:color="auto"/>
            <w:bottom w:val="none" w:sz="0" w:space="0" w:color="auto"/>
            <w:right w:val="none" w:sz="0" w:space="0" w:color="auto"/>
          </w:divBdr>
        </w:div>
      </w:divsChild>
    </w:div>
    <w:div w:id="813572263">
      <w:bodyDiv w:val="1"/>
      <w:marLeft w:val="0"/>
      <w:marRight w:val="0"/>
      <w:marTop w:val="0"/>
      <w:marBottom w:val="0"/>
      <w:divBdr>
        <w:top w:val="none" w:sz="0" w:space="0" w:color="auto"/>
        <w:left w:val="none" w:sz="0" w:space="0" w:color="auto"/>
        <w:bottom w:val="none" w:sz="0" w:space="0" w:color="auto"/>
        <w:right w:val="none" w:sz="0" w:space="0" w:color="auto"/>
      </w:divBdr>
    </w:div>
    <w:div w:id="968048467">
      <w:bodyDiv w:val="1"/>
      <w:marLeft w:val="0"/>
      <w:marRight w:val="0"/>
      <w:marTop w:val="0"/>
      <w:marBottom w:val="0"/>
      <w:divBdr>
        <w:top w:val="none" w:sz="0" w:space="0" w:color="auto"/>
        <w:left w:val="none" w:sz="0" w:space="0" w:color="auto"/>
        <w:bottom w:val="none" w:sz="0" w:space="0" w:color="auto"/>
        <w:right w:val="none" w:sz="0" w:space="0" w:color="auto"/>
      </w:divBdr>
      <w:divsChild>
        <w:div w:id="1756507944">
          <w:marLeft w:val="547"/>
          <w:marRight w:val="0"/>
          <w:marTop w:val="0"/>
          <w:marBottom w:val="0"/>
          <w:divBdr>
            <w:top w:val="none" w:sz="0" w:space="0" w:color="auto"/>
            <w:left w:val="none" w:sz="0" w:space="0" w:color="auto"/>
            <w:bottom w:val="none" w:sz="0" w:space="0" w:color="auto"/>
            <w:right w:val="none" w:sz="0" w:space="0" w:color="auto"/>
          </w:divBdr>
        </w:div>
      </w:divsChild>
    </w:div>
    <w:div w:id="989557943">
      <w:bodyDiv w:val="1"/>
      <w:marLeft w:val="0"/>
      <w:marRight w:val="0"/>
      <w:marTop w:val="0"/>
      <w:marBottom w:val="0"/>
      <w:divBdr>
        <w:top w:val="none" w:sz="0" w:space="0" w:color="auto"/>
        <w:left w:val="none" w:sz="0" w:space="0" w:color="auto"/>
        <w:bottom w:val="none" w:sz="0" w:space="0" w:color="auto"/>
        <w:right w:val="none" w:sz="0" w:space="0" w:color="auto"/>
      </w:divBdr>
    </w:div>
    <w:div w:id="1253586238">
      <w:bodyDiv w:val="1"/>
      <w:marLeft w:val="0"/>
      <w:marRight w:val="0"/>
      <w:marTop w:val="0"/>
      <w:marBottom w:val="0"/>
      <w:divBdr>
        <w:top w:val="none" w:sz="0" w:space="0" w:color="auto"/>
        <w:left w:val="none" w:sz="0" w:space="0" w:color="auto"/>
        <w:bottom w:val="none" w:sz="0" w:space="0" w:color="auto"/>
        <w:right w:val="none" w:sz="0" w:space="0" w:color="auto"/>
      </w:divBdr>
      <w:divsChild>
        <w:div w:id="722296609">
          <w:marLeft w:val="547"/>
          <w:marRight w:val="0"/>
          <w:marTop w:val="0"/>
          <w:marBottom w:val="0"/>
          <w:divBdr>
            <w:top w:val="none" w:sz="0" w:space="0" w:color="auto"/>
            <w:left w:val="none" w:sz="0" w:space="0" w:color="auto"/>
            <w:bottom w:val="none" w:sz="0" w:space="0" w:color="auto"/>
            <w:right w:val="none" w:sz="0" w:space="0" w:color="auto"/>
          </w:divBdr>
        </w:div>
        <w:div w:id="306478959">
          <w:marLeft w:val="547"/>
          <w:marRight w:val="0"/>
          <w:marTop w:val="0"/>
          <w:marBottom w:val="0"/>
          <w:divBdr>
            <w:top w:val="none" w:sz="0" w:space="0" w:color="auto"/>
            <w:left w:val="none" w:sz="0" w:space="0" w:color="auto"/>
            <w:bottom w:val="none" w:sz="0" w:space="0" w:color="auto"/>
            <w:right w:val="none" w:sz="0" w:space="0" w:color="auto"/>
          </w:divBdr>
        </w:div>
        <w:div w:id="1554272782">
          <w:marLeft w:val="547"/>
          <w:marRight w:val="0"/>
          <w:marTop w:val="0"/>
          <w:marBottom w:val="0"/>
          <w:divBdr>
            <w:top w:val="none" w:sz="0" w:space="0" w:color="auto"/>
            <w:left w:val="none" w:sz="0" w:space="0" w:color="auto"/>
            <w:bottom w:val="none" w:sz="0" w:space="0" w:color="auto"/>
            <w:right w:val="none" w:sz="0" w:space="0" w:color="auto"/>
          </w:divBdr>
        </w:div>
        <w:div w:id="854810723">
          <w:marLeft w:val="547"/>
          <w:marRight w:val="0"/>
          <w:marTop w:val="0"/>
          <w:marBottom w:val="0"/>
          <w:divBdr>
            <w:top w:val="none" w:sz="0" w:space="0" w:color="auto"/>
            <w:left w:val="none" w:sz="0" w:space="0" w:color="auto"/>
            <w:bottom w:val="none" w:sz="0" w:space="0" w:color="auto"/>
            <w:right w:val="none" w:sz="0" w:space="0" w:color="auto"/>
          </w:divBdr>
        </w:div>
        <w:div w:id="862936406">
          <w:marLeft w:val="547"/>
          <w:marRight w:val="0"/>
          <w:marTop w:val="0"/>
          <w:marBottom w:val="0"/>
          <w:divBdr>
            <w:top w:val="none" w:sz="0" w:space="0" w:color="auto"/>
            <w:left w:val="none" w:sz="0" w:space="0" w:color="auto"/>
            <w:bottom w:val="none" w:sz="0" w:space="0" w:color="auto"/>
            <w:right w:val="none" w:sz="0" w:space="0" w:color="auto"/>
          </w:divBdr>
        </w:div>
      </w:divsChild>
    </w:div>
    <w:div w:id="1253857429">
      <w:bodyDiv w:val="1"/>
      <w:marLeft w:val="0"/>
      <w:marRight w:val="0"/>
      <w:marTop w:val="0"/>
      <w:marBottom w:val="0"/>
      <w:divBdr>
        <w:top w:val="none" w:sz="0" w:space="0" w:color="auto"/>
        <w:left w:val="none" w:sz="0" w:space="0" w:color="auto"/>
        <w:bottom w:val="none" w:sz="0" w:space="0" w:color="auto"/>
        <w:right w:val="none" w:sz="0" w:space="0" w:color="auto"/>
      </w:divBdr>
    </w:div>
    <w:div w:id="1494680319">
      <w:bodyDiv w:val="1"/>
      <w:marLeft w:val="0"/>
      <w:marRight w:val="0"/>
      <w:marTop w:val="0"/>
      <w:marBottom w:val="0"/>
      <w:divBdr>
        <w:top w:val="none" w:sz="0" w:space="0" w:color="auto"/>
        <w:left w:val="none" w:sz="0" w:space="0" w:color="auto"/>
        <w:bottom w:val="none" w:sz="0" w:space="0" w:color="auto"/>
        <w:right w:val="none" w:sz="0" w:space="0" w:color="auto"/>
      </w:divBdr>
      <w:divsChild>
        <w:div w:id="1961567407">
          <w:marLeft w:val="547"/>
          <w:marRight w:val="0"/>
          <w:marTop w:val="0"/>
          <w:marBottom w:val="0"/>
          <w:divBdr>
            <w:top w:val="none" w:sz="0" w:space="0" w:color="auto"/>
            <w:left w:val="none" w:sz="0" w:space="0" w:color="auto"/>
            <w:bottom w:val="none" w:sz="0" w:space="0" w:color="auto"/>
            <w:right w:val="none" w:sz="0" w:space="0" w:color="auto"/>
          </w:divBdr>
        </w:div>
      </w:divsChild>
    </w:div>
    <w:div w:id="1856533305">
      <w:bodyDiv w:val="1"/>
      <w:marLeft w:val="0"/>
      <w:marRight w:val="0"/>
      <w:marTop w:val="0"/>
      <w:marBottom w:val="0"/>
      <w:divBdr>
        <w:top w:val="none" w:sz="0" w:space="0" w:color="auto"/>
        <w:left w:val="none" w:sz="0" w:space="0" w:color="auto"/>
        <w:bottom w:val="none" w:sz="0" w:space="0" w:color="auto"/>
        <w:right w:val="none" w:sz="0" w:space="0" w:color="auto"/>
      </w:divBdr>
      <w:divsChild>
        <w:div w:id="191580873">
          <w:marLeft w:val="547"/>
          <w:marRight w:val="0"/>
          <w:marTop w:val="0"/>
          <w:marBottom w:val="0"/>
          <w:divBdr>
            <w:top w:val="none" w:sz="0" w:space="0" w:color="auto"/>
            <w:left w:val="none" w:sz="0" w:space="0" w:color="auto"/>
            <w:bottom w:val="none" w:sz="0" w:space="0" w:color="auto"/>
            <w:right w:val="none" w:sz="0" w:space="0" w:color="auto"/>
          </w:divBdr>
        </w:div>
        <w:div w:id="1479221657">
          <w:marLeft w:val="547"/>
          <w:marRight w:val="0"/>
          <w:marTop w:val="0"/>
          <w:marBottom w:val="0"/>
          <w:divBdr>
            <w:top w:val="none" w:sz="0" w:space="0" w:color="auto"/>
            <w:left w:val="none" w:sz="0" w:space="0" w:color="auto"/>
            <w:bottom w:val="none" w:sz="0" w:space="0" w:color="auto"/>
            <w:right w:val="none" w:sz="0" w:space="0" w:color="auto"/>
          </w:divBdr>
        </w:div>
        <w:div w:id="21126979">
          <w:marLeft w:val="547"/>
          <w:marRight w:val="0"/>
          <w:marTop w:val="0"/>
          <w:marBottom w:val="0"/>
          <w:divBdr>
            <w:top w:val="none" w:sz="0" w:space="0" w:color="auto"/>
            <w:left w:val="none" w:sz="0" w:space="0" w:color="auto"/>
            <w:bottom w:val="none" w:sz="0" w:space="0" w:color="auto"/>
            <w:right w:val="none" w:sz="0" w:space="0" w:color="auto"/>
          </w:divBdr>
        </w:div>
        <w:div w:id="19589036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wa-leipzig.de/images/KOWA_Broschure_Kurswechsel_Neuauflage_2018_WE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CDBAA-6B0E-4D0C-BFAC-B78FFBA6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2040</Words>
  <Characters>12859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Universität Leipzig</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Schmidt, Sarah</cp:lastModifiedBy>
  <cp:revision>2</cp:revision>
  <cp:lastPrinted>2019-04-09T11:19:00Z</cp:lastPrinted>
  <dcterms:created xsi:type="dcterms:W3CDTF">2019-07-23T08:55:00Z</dcterms:created>
  <dcterms:modified xsi:type="dcterms:W3CDTF">2019-07-23T08:55:00Z</dcterms:modified>
</cp:coreProperties>
</file>